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«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Сучасна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дитяча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література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»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>     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Дисципліна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№ ВВ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2</w:t>
      </w:r>
      <w:proofErr w:type="gramEnd"/>
      <w:r>
        <w:rPr>
          <w:rFonts w:ascii="Arial" w:hAnsi="Arial" w:cs="Arial"/>
          <w:color w:val="222222"/>
          <w:sz w:val="20"/>
          <w:szCs w:val="20"/>
        </w:rPr>
        <w:t>.2.2                                                                                   семестр V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      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Кількість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кредитів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ЄКТС – 3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 xml:space="preserve">I.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Основна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мета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засвоєння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курсу</w:t>
      </w:r>
      <w:r>
        <w:rPr>
          <w:rFonts w:ascii="Arial" w:hAnsi="Arial" w:cs="Arial"/>
          <w:color w:val="222222"/>
          <w:sz w:val="20"/>
          <w:szCs w:val="20"/>
        </w:rPr>
        <w:t>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засвоїти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основні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закономірності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етапи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розвитку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художньої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свідомості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дитячій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літературі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ХІ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Х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– ХХІ ст.;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засвоїти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художньо-естетичні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позиції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провідних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українських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дитячих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письменників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цього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періоду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;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наголосити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на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естетичній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значимості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художній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пізнавальній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цінності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творів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для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дітей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Сприяти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усвідомленню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студентами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</w:rPr>
        <w:t>м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ісця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значення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творчої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особистості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літературному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процесі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усвідомити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специфіку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розвитку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дитячої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літератури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взаємодії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послідовному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функціонуванні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творчих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напрямів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: романтизму,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реалізму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модернізму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;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поглибити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вміння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студентів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аналізувати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художні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твори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різних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жанрів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розширити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їхні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знання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історії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українського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народу ХІ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Х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– ХХІ ст..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II. 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Місце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навчальної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дисципліни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програмі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222222"/>
          <w:sz w:val="20"/>
          <w:szCs w:val="20"/>
        </w:rPr>
        <w:t>п</w:t>
      </w:r>
      <w:proofErr w:type="gramEnd"/>
      <w:r>
        <w:rPr>
          <w:rStyle w:val="a4"/>
          <w:rFonts w:ascii="Arial" w:hAnsi="Arial" w:cs="Arial"/>
          <w:color w:val="222222"/>
          <w:sz w:val="20"/>
          <w:szCs w:val="20"/>
        </w:rPr>
        <w:t>ідготовки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фахівців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даного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напряму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підготовки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(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спеціальності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>).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>       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Дисципліна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«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Сучасна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дитяча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література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»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дозволяє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набути студентам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додаткових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фахових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компетенцій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при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опануванні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циклу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дисциплін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професійної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</w:rPr>
        <w:t>п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ідготовки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III. 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Завдання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дисципліни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>: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990" w:hanging="21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-</w:t>
      </w:r>
      <w:r>
        <w:rPr>
          <w:color w:val="222222"/>
          <w:sz w:val="14"/>
          <w:szCs w:val="14"/>
        </w:rPr>
        <w:t>     </w:t>
      </w:r>
      <w:proofErr w:type="spellStart"/>
      <w:r>
        <w:rPr>
          <w:color w:val="222222"/>
          <w:sz w:val="20"/>
          <w:szCs w:val="20"/>
        </w:rPr>
        <w:t>сприяти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засвоєнню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основних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етапів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розвитку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дитячої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літератури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танайважливіших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фактів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літературного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процесу</w:t>
      </w:r>
      <w:proofErr w:type="spellEnd"/>
      <w:r>
        <w:rPr>
          <w:color w:val="222222"/>
          <w:sz w:val="20"/>
          <w:szCs w:val="20"/>
        </w:rPr>
        <w:t xml:space="preserve">; </w:t>
      </w:r>
      <w:proofErr w:type="spellStart"/>
      <w:r>
        <w:rPr>
          <w:color w:val="222222"/>
          <w:sz w:val="20"/>
          <w:szCs w:val="20"/>
        </w:rPr>
        <w:t>змісту</w:t>
      </w:r>
      <w:proofErr w:type="spellEnd"/>
      <w:r>
        <w:rPr>
          <w:color w:val="222222"/>
          <w:sz w:val="20"/>
          <w:szCs w:val="20"/>
        </w:rPr>
        <w:t xml:space="preserve">, </w:t>
      </w:r>
      <w:proofErr w:type="spellStart"/>
      <w:r>
        <w:rPr>
          <w:color w:val="222222"/>
          <w:sz w:val="20"/>
          <w:szCs w:val="20"/>
        </w:rPr>
        <w:t>структури</w:t>
      </w:r>
      <w:proofErr w:type="spellEnd"/>
      <w:r>
        <w:rPr>
          <w:color w:val="222222"/>
          <w:sz w:val="20"/>
          <w:szCs w:val="20"/>
        </w:rPr>
        <w:t xml:space="preserve">, </w:t>
      </w:r>
      <w:proofErr w:type="spellStart"/>
      <w:r>
        <w:rPr>
          <w:color w:val="222222"/>
          <w:sz w:val="20"/>
          <w:szCs w:val="20"/>
        </w:rPr>
        <w:t>художніхособливостей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творів</w:t>
      </w:r>
      <w:proofErr w:type="spellEnd"/>
      <w:r>
        <w:rPr>
          <w:color w:val="222222"/>
          <w:sz w:val="20"/>
          <w:szCs w:val="20"/>
        </w:rPr>
        <w:t xml:space="preserve"> для </w:t>
      </w:r>
      <w:proofErr w:type="spellStart"/>
      <w:r>
        <w:rPr>
          <w:color w:val="222222"/>
          <w:sz w:val="20"/>
          <w:szCs w:val="20"/>
        </w:rPr>
        <w:t>дітей</w:t>
      </w:r>
      <w:proofErr w:type="spellEnd"/>
      <w:r>
        <w:rPr>
          <w:color w:val="222222"/>
          <w:sz w:val="20"/>
          <w:szCs w:val="20"/>
        </w:rPr>
        <w:t>;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990" w:hanging="219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-</w:t>
      </w:r>
      <w:r>
        <w:rPr>
          <w:color w:val="222222"/>
          <w:sz w:val="14"/>
          <w:szCs w:val="14"/>
        </w:rPr>
        <w:t>     </w:t>
      </w:r>
      <w:proofErr w:type="spellStart"/>
      <w:r>
        <w:rPr>
          <w:color w:val="222222"/>
          <w:sz w:val="20"/>
          <w:szCs w:val="20"/>
        </w:rPr>
        <w:t>формувати</w:t>
      </w:r>
      <w:proofErr w:type="spellEnd"/>
      <w:r>
        <w:rPr>
          <w:color w:val="222222"/>
          <w:sz w:val="20"/>
          <w:szCs w:val="20"/>
        </w:rPr>
        <w:t xml:space="preserve"> у </w:t>
      </w:r>
      <w:proofErr w:type="spellStart"/>
      <w:r>
        <w:rPr>
          <w:color w:val="222222"/>
          <w:sz w:val="20"/>
          <w:szCs w:val="20"/>
        </w:rPr>
        <w:t>студентів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уміння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сприймати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літературний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тві</w:t>
      </w:r>
      <w:proofErr w:type="gramStart"/>
      <w:r>
        <w:rPr>
          <w:color w:val="222222"/>
          <w:sz w:val="20"/>
          <w:szCs w:val="20"/>
        </w:rPr>
        <w:t>р</w:t>
      </w:r>
      <w:proofErr w:type="spellEnd"/>
      <w:proofErr w:type="gramEnd"/>
      <w:r>
        <w:rPr>
          <w:color w:val="222222"/>
          <w:sz w:val="20"/>
          <w:szCs w:val="20"/>
        </w:rPr>
        <w:t xml:space="preserve"> для </w:t>
      </w:r>
      <w:proofErr w:type="spellStart"/>
      <w:r>
        <w:rPr>
          <w:color w:val="222222"/>
          <w:sz w:val="20"/>
          <w:szCs w:val="20"/>
        </w:rPr>
        <w:t>дітей</w:t>
      </w:r>
      <w:proofErr w:type="spellEnd"/>
      <w:r>
        <w:rPr>
          <w:color w:val="222222"/>
          <w:sz w:val="20"/>
          <w:szCs w:val="20"/>
        </w:rPr>
        <w:t xml:space="preserve"> як </w:t>
      </w:r>
      <w:proofErr w:type="spellStart"/>
      <w:r>
        <w:rPr>
          <w:color w:val="222222"/>
          <w:sz w:val="20"/>
          <w:szCs w:val="20"/>
        </w:rPr>
        <w:t>явище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мистецтва</w:t>
      </w:r>
      <w:proofErr w:type="spellEnd"/>
      <w:r>
        <w:rPr>
          <w:color w:val="222222"/>
          <w:sz w:val="20"/>
          <w:szCs w:val="20"/>
        </w:rPr>
        <w:t xml:space="preserve"> слова;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1065" w:hanging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-</w:t>
      </w:r>
      <w:r>
        <w:rPr>
          <w:color w:val="222222"/>
          <w:sz w:val="14"/>
          <w:szCs w:val="14"/>
        </w:rPr>
        <w:t>       </w:t>
      </w:r>
      <w:proofErr w:type="spellStart"/>
      <w:r>
        <w:rPr>
          <w:color w:val="222222"/>
          <w:sz w:val="20"/>
          <w:szCs w:val="20"/>
        </w:rPr>
        <w:t>розвивати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загальну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освіченість</w:t>
      </w:r>
      <w:proofErr w:type="spellEnd"/>
      <w:r>
        <w:rPr>
          <w:color w:val="222222"/>
          <w:sz w:val="20"/>
          <w:szCs w:val="20"/>
        </w:rPr>
        <w:t xml:space="preserve">, </w:t>
      </w:r>
      <w:proofErr w:type="spellStart"/>
      <w:r>
        <w:rPr>
          <w:color w:val="222222"/>
          <w:sz w:val="20"/>
          <w:szCs w:val="20"/>
        </w:rPr>
        <w:t>інтелект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студенті</w:t>
      </w:r>
      <w:proofErr w:type="gramStart"/>
      <w:r>
        <w:rPr>
          <w:color w:val="222222"/>
          <w:sz w:val="20"/>
          <w:szCs w:val="20"/>
        </w:rPr>
        <w:t>в</w:t>
      </w:r>
      <w:proofErr w:type="spellEnd"/>
      <w:proofErr w:type="gramEnd"/>
      <w:r>
        <w:rPr>
          <w:color w:val="222222"/>
          <w:sz w:val="20"/>
          <w:szCs w:val="20"/>
        </w:rPr>
        <w:t xml:space="preserve"> для </w:t>
      </w:r>
      <w:proofErr w:type="spellStart"/>
      <w:r>
        <w:rPr>
          <w:color w:val="222222"/>
          <w:sz w:val="20"/>
          <w:szCs w:val="20"/>
        </w:rPr>
        <w:t>роботи</w:t>
      </w:r>
      <w:proofErr w:type="spellEnd"/>
      <w:r>
        <w:rPr>
          <w:color w:val="222222"/>
          <w:sz w:val="20"/>
          <w:szCs w:val="20"/>
        </w:rPr>
        <w:t xml:space="preserve"> в </w:t>
      </w:r>
      <w:proofErr w:type="spellStart"/>
      <w:r>
        <w:rPr>
          <w:color w:val="222222"/>
          <w:sz w:val="20"/>
          <w:szCs w:val="20"/>
        </w:rPr>
        <w:t>професійній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педагогічній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сфері</w:t>
      </w:r>
      <w:proofErr w:type="spellEnd"/>
      <w:r>
        <w:rPr>
          <w:color w:val="222222"/>
          <w:sz w:val="20"/>
          <w:szCs w:val="20"/>
        </w:rPr>
        <w:t>;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1065" w:hanging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-</w:t>
      </w:r>
      <w:r>
        <w:rPr>
          <w:color w:val="222222"/>
          <w:sz w:val="14"/>
          <w:szCs w:val="14"/>
        </w:rPr>
        <w:t>       </w:t>
      </w:r>
      <w:proofErr w:type="spellStart"/>
      <w:r>
        <w:rPr>
          <w:color w:val="222222"/>
          <w:sz w:val="20"/>
          <w:szCs w:val="20"/>
        </w:rPr>
        <w:t>розвивати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естетичні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смаки</w:t>
      </w:r>
      <w:proofErr w:type="spellEnd"/>
      <w:r>
        <w:rPr>
          <w:color w:val="222222"/>
          <w:sz w:val="20"/>
          <w:szCs w:val="20"/>
        </w:rPr>
        <w:t xml:space="preserve">, </w:t>
      </w:r>
      <w:proofErr w:type="spellStart"/>
      <w:r>
        <w:rPr>
          <w:color w:val="222222"/>
          <w:sz w:val="20"/>
          <w:szCs w:val="20"/>
        </w:rPr>
        <w:t>інтерес</w:t>
      </w:r>
      <w:proofErr w:type="spellEnd"/>
      <w:r>
        <w:rPr>
          <w:color w:val="222222"/>
          <w:sz w:val="20"/>
          <w:szCs w:val="20"/>
        </w:rPr>
        <w:t xml:space="preserve"> до </w:t>
      </w:r>
      <w:proofErr w:type="spellStart"/>
      <w:r>
        <w:rPr>
          <w:color w:val="222222"/>
          <w:sz w:val="20"/>
          <w:szCs w:val="20"/>
        </w:rPr>
        <w:t>художнього</w:t>
      </w:r>
      <w:proofErr w:type="spellEnd"/>
      <w:r>
        <w:rPr>
          <w:color w:val="222222"/>
          <w:sz w:val="20"/>
          <w:szCs w:val="20"/>
        </w:rPr>
        <w:t xml:space="preserve"> слова, </w:t>
      </w:r>
      <w:proofErr w:type="spellStart"/>
      <w:r>
        <w:rPr>
          <w:color w:val="222222"/>
          <w:sz w:val="20"/>
          <w:szCs w:val="20"/>
        </w:rPr>
        <w:t>духовної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спадщини</w:t>
      </w:r>
      <w:proofErr w:type="spellEnd"/>
      <w:r>
        <w:rPr>
          <w:color w:val="222222"/>
          <w:sz w:val="20"/>
          <w:szCs w:val="20"/>
        </w:rPr>
        <w:t xml:space="preserve"> народу;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1065" w:hanging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-</w:t>
      </w:r>
      <w:r>
        <w:rPr>
          <w:color w:val="222222"/>
          <w:sz w:val="14"/>
          <w:szCs w:val="14"/>
        </w:rPr>
        <w:t>       </w:t>
      </w:r>
      <w:proofErr w:type="spellStart"/>
      <w:r>
        <w:rPr>
          <w:color w:val="222222"/>
          <w:sz w:val="20"/>
          <w:szCs w:val="20"/>
        </w:rPr>
        <w:t>сприяти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засвоєнню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відомостей</w:t>
      </w:r>
      <w:proofErr w:type="spellEnd"/>
      <w:r>
        <w:rPr>
          <w:color w:val="222222"/>
          <w:sz w:val="20"/>
          <w:szCs w:val="20"/>
        </w:rPr>
        <w:t xml:space="preserve"> про </w:t>
      </w:r>
      <w:proofErr w:type="spellStart"/>
      <w:r>
        <w:rPr>
          <w:color w:val="222222"/>
          <w:sz w:val="20"/>
          <w:szCs w:val="20"/>
        </w:rPr>
        <w:t>загальний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розвиток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літературного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процесу</w:t>
      </w:r>
      <w:proofErr w:type="spellEnd"/>
      <w:r>
        <w:rPr>
          <w:color w:val="222222"/>
          <w:sz w:val="20"/>
          <w:szCs w:val="20"/>
        </w:rPr>
        <w:t xml:space="preserve">, про </w:t>
      </w:r>
      <w:proofErr w:type="spellStart"/>
      <w:r>
        <w:rPr>
          <w:color w:val="222222"/>
          <w:sz w:val="20"/>
          <w:szCs w:val="20"/>
        </w:rPr>
        <w:t>письменника</w:t>
      </w:r>
      <w:proofErr w:type="spellEnd"/>
      <w:r>
        <w:rPr>
          <w:color w:val="222222"/>
          <w:sz w:val="20"/>
          <w:szCs w:val="20"/>
        </w:rPr>
        <w:t xml:space="preserve"> як </w:t>
      </w:r>
      <w:proofErr w:type="spellStart"/>
      <w:r>
        <w:rPr>
          <w:color w:val="222222"/>
          <w:sz w:val="20"/>
          <w:szCs w:val="20"/>
        </w:rPr>
        <w:t>людську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особистість</w:t>
      </w:r>
      <w:proofErr w:type="spellEnd"/>
      <w:r>
        <w:rPr>
          <w:color w:val="222222"/>
          <w:sz w:val="20"/>
          <w:szCs w:val="20"/>
        </w:rPr>
        <w:t xml:space="preserve"> та </w:t>
      </w:r>
      <w:proofErr w:type="spellStart"/>
      <w:r>
        <w:rPr>
          <w:color w:val="222222"/>
          <w:sz w:val="20"/>
          <w:szCs w:val="20"/>
        </w:rPr>
        <w:t>його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творчість</w:t>
      </w:r>
      <w:proofErr w:type="spellEnd"/>
      <w:r>
        <w:rPr>
          <w:color w:val="222222"/>
          <w:sz w:val="20"/>
          <w:szCs w:val="20"/>
        </w:rPr>
        <w:t xml:space="preserve"> для </w:t>
      </w:r>
      <w:proofErr w:type="spellStart"/>
      <w:r>
        <w:rPr>
          <w:color w:val="222222"/>
          <w:sz w:val="20"/>
          <w:szCs w:val="20"/>
        </w:rPr>
        <w:t>дітей</w:t>
      </w:r>
      <w:proofErr w:type="spellEnd"/>
      <w:r>
        <w:rPr>
          <w:color w:val="222222"/>
          <w:sz w:val="20"/>
          <w:szCs w:val="20"/>
        </w:rPr>
        <w:t xml:space="preserve">, </w:t>
      </w:r>
      <w:proofErr w:type="spellStart"/>
      <w:r>
        <w:rPr>
          <w:color w:val="222222"/>
          <w:sz w:val="20"/>
          <w:szCs w:val="20"/>
        </w:rPr>
        <w:t>розуміння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її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місця</w:t>
      </w:r>
      <w:proofErr w:type="spellEnd"/>
      <w:r>
        <w:rPr>
          <w:color w:val="222222"/>
          <w:sz w:val="20"/>
          <w:szCs w:val="20"/>
        </w:rPr>
        <w:t xml:space="preserve"> у </w:t>
      </w:r>
      <w:proofErr w:type="spellStart"/>
      <w:proofErr w:type="gramStart"/>
      <w:r>
        <w:rPr>
          <w:color w:val="222222"/>
          <w:sz w:val="20"/>
          <w:szCs w:val="20"/>
        </w:rPr>
        <w:t>св</w:t>
      </w:r>
      <w:proofErr w:type="gramEnd"/>
      <w:r>
        <w:rPr>
          <w:color w:val="222222"/>
          <w:sz w:val="20"/>
          <w:szCs w:val="20"/>
        </w:rPr>
        <w:t>ітовій</w:t>
      </w:r>
      <w:proofErr w:type="spellEnd"/>
      <w:r>
        <w:rPr>
          <w:color w:val="222222"/>
          <w:sz w:val="20"/>
          <w:szCs w:val="20"/>
        </w:rPr>
        <w:t xml:space="preserve"> та </w:t>
      </w:r>
      <w:proofErr w:type="spellStart"/>
      <w:r>
        <w:rPr>
          <w:color w:val="222222"/>
          <w:sz w:val="20"/>
          <w:szCs w:val="20"/>
        </w:rPr>
        <w:t>вітчизняній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культурі</w:t>
      </w:r>
      <w:proofErr w:type="spellEnd"/>
      <w:r>
        <w:rPr>
          <w:color w:val="222222"/>
          <w:sz w:val="20"/>
          <w:szCs w:val="20"/>
        </w:rPr>
        <w:t>;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1065" w:hanging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-</w:t>
      </w:r>
      <w:r>
        <w:rPr>
          <w:color w:val="222222"/>
          <w:sz w:val="14"/>
          <w:szCs w:val="14"/>
        </w:rPr>
        <w:t>       </w:t>
      </w:r>
      <w:proofErr w:type="spellStart"/>
      <w:r>
        <w:rPr>
          <w:color w:val="222222"/>
          <w:sz w:val="20"/>
          <w:szCs w:val="20"/>
        </w:rPr>
        <w:t>формувати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гуманістичний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proofErr w:type="gramStart"/>
      <w:r>
        <w:rPr>
          <w:color w:val="222222"/>
          <w:sz w:val="20"/>
          <w:szCs w:val="20"/>
        </w:rPr>
        <w:t>св</w:t>
      </w:r>
      <w:proofErr w:type="gramEnd"/>
      <w:r>
        <w:rPr>
          <w:color w:val="222222"/>
          <w:sz w:val="20"/>
          <w:szCs w:val="20"/>
        </w:rPr>
        <w:t>ітогляд</w:t>
      </w:r>
      <w:proofErr w:type="spellEnd"/>
      <w:r>
        <w:rPr>
          <w:color w:val="222222"/>
          <w:sz w:val="20"/>
          <w:szCs w:val="20"/>
        </w:rPr>
        <w:t xml:space="preserve">, </w:t>
      </w:r>
      <w:proofErr w:type="spellStart"/>
      <w:r>
        <w:rPr>
          <w:color w:val="222222"/>
          <w:sz w:val="20"/>
          <w:szCs w:val="20"/>
        </w:rPr>
        <w:t>розвивати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духовний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світ</w:t>
      </w:r>
      <w:proofErr w:type="spellEnd"/>
      <w:r>
        <w:rPr>
          <w:color w:val="222222"/>
          <w:sz w:val="20"/>
          <w:szCs w:val="20"/>
        </w:rPr>
        <w:t xml:space="preserve">, </w:t>
      </w:r>
      <w:proofErr w:type="spellStart"/>
      <w:r>
        <w:rPr>
          <w:color w:val="222222"/>
          <w:sz w:val="20"/>
          <w:szCs w:val="20"/>
        </w:rPr>
        <w:t>утверджувати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загальнолюдські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морально-етичні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ідеали</w:t>
      </w:r>
      <w:proofErr w:type="spellEnd"/>
      <w:r>
        <w:rPr>
          <w:color w:val="222222"/>
          <w:sz w:val="20"/>
          <w:szCs w:val="20"/>
        </w:rPr>
        <w:t>;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1065" w:hanging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-</w:t>
      </w:r>
      <w:r>
        <w:rPr>
          <w:color w:val="222222"/>
          <w:sz w:val="14"/>
          <w:szCs w:val="14"/>
        </w:rPr>
        <w:t>       </w:t>
      </w:r>
      <w:proofErr w:type="spellStart"/>
      <w:r>
        <w:rPr>
          <w:color w:val="222222"/>
          <w:sz w:val="20"/>
          <w:szCs w:val="20"/>
        </w:rPr>
        <w:t>розвивати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творчі</w:t>
      </w:r>
      <w:proofErr w:type="spellEnd"/>
      <w:r>
        <w:rPr>
          <w:color w:val="222222"/>
          <w:sz w:val="20"/>
          <w:szCs w:val="20"/>
        </w:rPr>
        <w:t xml:space="preserve"> та </w:t>
      </w:r>
      <w:proofErr w:type="spellStart"/>
      <w:r>
        <w:rPr>
          <w:color w:val="222222"/>
          <w:sz w:val="20"/>
          <w:szCs w:val="20"/>
        </w:rPr>
        <w:t>комунікативні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здібності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студентів</w:t>
      </w:r>
      <w:proofErr w:type="spellEnd"/>
      <w:r>
        <w:rPr>
          <w:color w:val="222222"/>
          <w:sz w:val="20"/>
          <w:szCs w:val="20"/>
        </w:rPr>
        <w:t xml:space="preserve">, </w:t>
      </w:r>
      <w:proofErr w:type="spellStart"/>
      <w:r>
        <w:rPr>
          <w:color w:val="222222"/>
          <w:sz w:val="20"/>
          <w:szCs w:val="20"/>
        </w:rPr>
        <w:t>їхнє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самостійне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мислення</w:t>
      </w:r>
      <w:proofErr w:type="spellEnd"/>
      <w:r>
        <w:rPr>
          <w:color w:val="222222"/>
          <w:sz w:val="20"/>
          <w:szCs w:val="20"/>
        </w:rPr>
        <w:t>.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 xml:space="preserve">IV.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Основні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знання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та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уміння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яких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набуває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студент </w:t>
      </w:r>
      <w:proofErr w:type="spellStart"/>
      <w:proofErr w:type="gramStart"/>
      <w:r>
        <w:rPr>
          <w:rStyle w:val="a4"/>
          <w:rFonts w:ascii="Arial" w:hAnsi="Arial" w:cs="Arial"/>
          <w:color w:val="222222"/>
          <w:sz w:val="20"/>
          <w:szCs w:val="20"/>
        </w:rPr>
        <w:t>п</w:t>
      </w:r>
      <w:proofErr w:type="gramEnd"/>
      <w:r>
        <w:rPr>
          <w:rStyle w:val="a4"/>
          <w:rFonts w:ascii="Arial" w:hAnsi="Arial" w:cs="Arial"/>
          <w:color w:val="222222"/>
          <w:sz w:val="20"/>
          <w:szCs w:val="20"/>
        </w:rPr>
        <w:t>ісля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опанування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даної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дисципліни</w:t>
      </w:r>
      <w:proofErr w:type="spellEnd"/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 xml:space="preserve">У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процесі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вивчення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курсу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важливо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зосередити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увагу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на 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засвоєнні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знань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>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із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таких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питань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1065" w:hanging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-</w:t>
      </w:r>
      <w:r>
        <w:rPr>
          <w:color w:val="222222"/>
          <w:sz w:val="14"/>
          <w:szCs w:val="14"/>
        </w:rPr>
        <w:t>               </w:t>
      </w:r>
      <w:proofErr w:type="spellStart"/>
      <w:r>
        <w:rPr>
          <w:color w:val="222222"/>
          <w:sz w:val="20"/>
          <w:szCs w:val="20"/>
        </w:rPr>
        <w:t>етапи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розвитку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літератури</w:t>
      </w:r>
      <w:proofErr w:type="spellEnd"/>
      <w:r>
        <w:rPr>
          <w:color w:val="222222"/>
          <w:sz w:val="20"/>
          <w:szCs w:val="20"/>
        </w:rPr>
        <w:t xml:space="preserve"> для </w:t>
      </w:r>
      <w:proofErr w:type="spellStart"/>
      <w:r>
        <w:rPr>
          <w:color w:val="222222"/>
          <w:sz w:val="20"/>
          <w:szCs w:val="20"/>
        </w:rPr>
        <w:t>дітей</w:t>
      </w:r>
      <w:proofErr w:type="spellEnd"/>
      <w:r>
        <w:rPr>
          <w:color w:val="222222"/>
          <w:sz w:val="20"/>
          <w:szCs w:val="20"/>
        </w:rPr>
        <w:t>;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1065" w:hanging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-</w:t>
      </w:r>
      <w:r>
        <w:rPr>
          <w:color w:val="222222"/>
          <w:sz w:val="14"/>
          <w:szCs w:val="14"/>
        </w:rPr>
        <w:t>          </w:t>
      </w:r>
      <w:r>
        <w:rPr>
          <w:color w:val="222222"/>
          <w:sz w:val="20"/>
          <w:szCs w:val="20"/>
        </w:rPr>
        <w:t xml:space="preserve">проблематика </w:t>
      </w:r>
      <w:proofErr w:type="spellStart"/>
      <w:r>
        <w:rPr>
          <w:color w:val="222222"/>
          <w:sz w:val="20"/>
          <w:szCs w:val="20"/>
        </w:rPr>
        <w:t>творі</w:t>
      </w:r>
      <w:proofErr w:type="gramStart"/>
      <w:r>
        <w:rPr>
          <w:color w:val="222222"/>
          <w:sz w:val="20"/>
          <w:szCs w:val="20"/>
        </w:rPr>
        <w:t>в</w:t>
      </w:r>
      <w:proofErr w:type="spellEnd"/>
      <w:proofErr w:type="gramEnd"/>
      <w:r>
        <w:rPr>
          <w:color w:val="222222"/>
          <w:sz w:val="20"/>
          <w:szCs w:val="20"/>
        </w:rPr>
        <w:t xml:space="preserve"> для </w:t>
      </w:r>
      <w:proofErr w:type="spellStart"/>
      <w:r>
        <w:rPr>
          <w:color w:val="222222"/>
          <w:sz w:val="20"/>
          <w:szCs w:val="20"/>
        </w:rPr>
        <w:t>дітей</w:t>
      </w:r>
      <w:proofErr w:type="spellEnd"/>
      <w:r>
        <w:rPr>
          <w:color w:val="222222"/>
          <w:sz w:val="20"/>
          <w:szCs w:val="20"/>
        </w:rPr>
        <w:t>;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1065" w:hanging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-</w:t>
      </w:r>
      <w:r>
        <w:rPr>
          <w:color w:val="222222"/>
          <w:sz w:val="14"/>
          <w:szCs w:val="14"/>
        </w:rPr>
        <w:t>          </w:t>
      </w:r>
      <w:proofErr w:type="spellStart"/>
      <w:r>
        <w:rPr>
          <w:color w:val="222222"/>
          <w:sz w:val="20"/>
          <w:szCs w:val="20"/>
        </w:rPr>
        <w:t>художні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особливості</w:t>
      </w:r>
      <w:proofErr w:type="spellEnd"/>
      <w:r>
        <w:rPr>
          <w:color w:val="222222"/>
          <w:sz w:val="20"/>
          <w:szCs w:val="20"/>
        </w:rPr>
        <w:t>;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1065" w:hanging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-</w:t>
      </w:r>
      <w:r>
        <w:rPr>
          <w:color w:val="222222"/>
          <w:sz w:val="14"/>
          <w:szCs w:val="14"/>
        </w:rPr>
        <w:t>          </w:t>
      </w:r>
      <w:proofErr w:type="spellStart"/>
      <w:r>
        <w:rPr>
          <w:color w:val="222222"/>
          <w:sz w:val="20"/>
          <w:szCs w:val="20"/>
        </w:rPr>
        <w:t>виховне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значення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літературної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спадщини</w:t>
      </w:r>
      <w:proofErr w:type="spellEnd"/>
      <w:r>
        <w:rPr>
          <w:color w:val="222222"/>
          <w:sz w:val="20"/>
          <w:szCs w:val="20"/>
        </w:rPr>
        <w:t xml:space="preserve"> для </w:t>
      </w:r>
      <w:proofErr w:type="spellStart"/>
      <w:r>
        <w:rPr>
          <w:color w:val="222222"/>
          <w:sz w:val="20"/>
          <w:szCs w:val="20"/>
        </w:rPr>
        <w:t>формування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дитячої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особистості</w:t>
      </w:r>
      <w:proofErr w:type="spellEnd"/>
      <w:r>
        <w:rPr>
          <w:color w:val="222222"/>
          <w:sz w:val="20"/>
          <w:szCs w:val="20"/>
        </w:rPr>
        <w:t>.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t>У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результаті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вивчення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навчальної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дисципліни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студенти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набувають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таких</w:t>
      </w:r>
      <w:r>
        <w:rPr>
          <w:rStyle w:val="a4"/>
          <w:rFonts w:ascii="Arial" w:hAnsi="Arial" w:cs="Arial"/>
          <w:color w:val="222222"/>
          <w:sz w:val="20"/>
          <w:szCs w:val="20"/>
        </w:rPr>
        <w:t>умінь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та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навичок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1065" w:hanging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-</w:t>
      </w:r>
      <w:r>
        <w:rPr>
          <w:color w:val="222222"/>
          <w:sz w:val="14"/>
          <w:szCs w:val="14"/>
        </w:rPr>
        <w:t>          </w:t>
      </w:r>
      <w:proofErr w:type="spellStart"/>
      <w:r>
        <w:rPr>
          <w:color w:val="222222"/>
          <w:sz w:val="20"/>
          <w:szCs w:val="20"/>
        </w:rPr>
        <w:t>уміння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аналізувати</w:t>
      </w:r>
      <w:proofErr w:type="spellEnd"/>
      <w:r>
        <w:rPr>
          <w:color w:val="222222"/>
          <w:sz w:val="20"/>
          <w:szCs w:val="20"/>
        </w:rPr>
        <w:t xml:space="preserve"> твори для </w:t>
      </w:r>
      <w:proofErr w:type="spellStart"/>
      <w:r>
        <w:rPr>
          <w:color w:val="222222"/>
          <w:sz w:val="20"/>
          <w:szCs w:val="20"/>
        </w:rPr>
        <w:t>дітей</w:t>
      </w:r>
      <w:proofErr w:type="spellEnd"/>
      <w:r>
        <w:rPr>
          <w:color w:val="222222"/>
          <w:sz w:val="20"/>
          <w:szCs w:val="20"/>
        </w:rPr>
        <w:t xml:space="preserve">, </w:t>
      </w:r>
      <w:proofErr w:type="spellStart"/>
      <w:r>
        <w:rPr>
          <w:color w:val="222222"/>
          <w:sz w:val="20"/>
          <w:szCs w:val="20"/>
        </w:rPr>
        <w:t>аргументувати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власні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судження</w:t>
      </w:r>
      <w:proofErr w:type="spellEnd"/>
      <w:r>
        <w:rPr>
          <w:color w:val="222222"/>
          <w:sz w:val="20"/>
          <w:szCs w:val="20"/>
        </w:rPr>
        <w:t>;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1065" w:hanging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-</w:t>
      </w:r>
      <w:r>
        <w:rPr>
          <w:color w:val="222222"/>
          <w:sz w:val="14"/>
          <w:szCs w:val="14"/>
        </w:rPr>
        <w:t>          </w:t>
      </w:r>
      <w:proofErr w:type="spellStart"/>
      <w:r>
        <w:rPr>
          <w:color w:val="222222"/>
          <w:sz w:val="20"/>
          <w:szCs w:val="20"/>
        </w:rPr>
        <w:t>уміння</w:t>
      </w:r>
      <w:proofErr w:type="spellEnd"/>
      <w:r>
        <w:rPr>
          <w:color w:val="222222"/>
          <w:sz w:val="20"/>
          <w:szCs w:val="20"/>
        </w:rPr>
        <w:t xml:space="preserve"> компетентно </w:t>
      </w:r>
      <w:proofErr w:type="spellStart"/>
      <w:r>
        <w:rPr>
          <w:color w:val="222222"/>
          <w:sz w:val="20"/>
          <w:szCs w:val="20"/>
        </w:rPr>
        <w:t>орієнтуватися</w:t>
      </w:r>
      <w:proofErr w:type="spellEnd"/>
      <w:r>
        <w:rPr>
          <w:color w:val="222222"/>
          <w:sz w:val="20"/>
          <w:szCs w:val="20"/>
        </w:rPr>
        <w:t xml:space="preserve"> в </w:t>
      </w:r>
      <w:proofErr w:type="spellStart"/>
      <w:r>
        <w:rPr>
          <w:color w:val="222222"/>
          <w:sz w:val="20"/>
          <w:szCs w:val="20"/>
        </w:rPr>
        <w:t>інформаційному</w:t>
      </w:r>
      <w:proofErr w:type="spellEnd"/>
      <w:r>
        <w:rPr>
          <w:color w:val="222222"/>
          <w:sz w:val="20"/>
          <w:szCs w:val="20"/>
        </w:rPr>
        <w:t xml:space="preserve">, </w:t>
      </w:r>
      <w:proofErr w:type="spellStart"/>
      <w:r>
        <w:rPr>
          <w:color w:val="222222"/>
          <w:sz w:val="20"/>
          <w:szCs w:val="20"/>
        </w:rPr>
        <w:t>зокрема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літературному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просторі</w:t>
      </w:r>
      <w:proofErr w:type="spellEnd"/>
      <w:r>
        <w:rPr>
          <w:color w:val="222222"/>
          <w:sz w:val="20"/>
          <w:szCs w:val="20"/>
        </w:rPr>
        <w:t>;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1065" w:hanging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color w:val="222222"/>
          <w:sz w:val="20"/>
          <w:szCs w:val="20"/>
        </w:rPr>
        <w:t>-</w:t>
      </w:r>
      <w:r>
        <w:rPr>
          <w:color w:val="222222"/>
          <w:sz w:val="14"/>
          <w:szCs w:val="14"/>
        </w:rPr>
        <w:t>          </w:t>
      </w:r>
      <w:proofErr w:type="spellStart"/>
      <w:r>
        <w:rPr>
          <w:color w:val="222222"/>
          <w:sz w:val="20"/>
          <w:szCs w:val="20"/>
        </w:rPr>
        <w:t>уміння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застосовувати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здобуті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знання</w:t>
      </w:r>
      <w:proofErr w:type="spellEnd"/>
      <w:r>
        <w:rPr>
          <w:color w:val="222222"/>
          <w:sz w:val="20"/>
          <w:szCs w:val="20"/>
        </w:rPr>
        <w:t xml:space="preserve"> у </w:t>
      </w:r>
      <w:proofErr w:type="spellStart"/>
      <w:proofErr w:type="gramStart"/>
      <w:r>
        <w:rPr>
          <w:color w:val="222222"/>
          <w:sz w:val="20"/>
          <w:szCs w:val="20"/>
        </w:rPr>
        <w:t>своїй</w:t>
      </w:r>
      <w:proofErr w:type="spellEnd"/>
      <w:proofErr w:type="gram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професійній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діяльності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вчителя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початкових</w:t>
      </w:r>
      <w:proofErr w:type="spellEnd"/>
      <w:r>
        <w:rPr>
          <w:color w:val="222222"/>
          <w:sz w:val="20"/>
          <w:szCs w:val="20"/>
        </w:rPr>
        <w:t xml:space="preserve"> </w:t>
      </w:r>
      <w:proofErr w:type="spellStart"/>
      <w:r>
        <w:rPr>
          <w:color w:val="222222"/>
          <w:sz w:val="20"/>
          <w:szCs w:val="20"/>
        </w:rPr>
        <w:t>класів</w:t>
      </w:r>
      <w:proofErr w:type="spellEnd"/>
      <w:r>
        <w:rPr>
          <w:color w:val="222222"/>
          <w:sz w:val="20"/>
          <w:szCs w:val="20"/>
        </w:rPr>
        <w:t>.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 xml:space="preserve">V. Короткий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змі</w:t>
      </w:r>
      <w:proofErr w:type="gramStart"/>
      <w:r>
        <w:rPr>
          <w:rStyle w:val="a4"/>
          <w:rFonts w:ascii="Arial" w:hAnsi="Arial" w:cs="Arial"/>
          <w:color w:val="222222"/>
          <w:sz w:val="20"/>
          <w:szCs w:val="20"/>
        </w:rPr>
        <w:t>ст</w:t>
      </w:r>
      <w:proofErr w:type="spellEnd"/>
      <w:proofErr w:type="gram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дисципліни</w:t>
      </w:r>
      <w:proofErr w:type="spellEnd"/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360" w:firstLine="540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Style w:val="a5"/>
          <w:rFonts w:ascii="Arial" w:hAnsi="Arial" w:cs="Arial"/>
          <w:color w:val="222222"/>
          <w:sz w:val="20"/>
          <w:szCs w:val="20"/>
        </w:rPr>
        <w:t>Змістовий</w:t>
      </w:r>
      <w:proofErr w:type="spellEnd"/>
      <w:r>
        <w:rPr>
          <w:rStyle w:val="a5"/>
          <w:rFonts w:ascii="Arial" w:hAnsi="Arial" w:cs="Arial"/>
          <w:color w:val="222222"/>
          <w:sz w:val="20"/>
          <w:szCs w:val="20"/>
        </w:rPr>
        <w:t xml:space="preserve"> модуль 1.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Дитяча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література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як предмет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вивчення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Народнопоетична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творчість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для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дітей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Давня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література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для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дітей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Вступ.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Зародження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розвиток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дитячої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літератури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що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передбачає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огляд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особливостей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історичного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розвитку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літератури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для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дітей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її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видів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жанрів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значення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курсу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системі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</w:rPr>
        <w:t>п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ідготовки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майбутнього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вчителя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початкових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класів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360" w:firstLine="540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Style w:val="a5"/>
          <w:rFonts w:ascii="Arial" w:hAnsi="Arial" w:cs="Arial"/>
          <w:color w:val="222222"/>
          <w:sz w:val="20"/>
          <w:szCs w:val="20"/>
        </w:rPr>
        <w:t>Змістовий</w:t>
      </w:r>
      <w:proofErr w:type="spellEnd"/>
      <w:r>
        <w:rPr>
          <w:rStyle w:val="a5"/>
          <w:rFonts w:ascii="Arial" w:hAnsi="Arial" w:cs="Arial"/>
          <w:color w:val="222222"/>
          <w:sz w:val="20"/>
          <w:szCs w:val="20"/>
        </w:rPr>
        <w:t xml:space="preserve"> модуль 2.</w:t>
      </w:r>
      <w:r>
        <w:rPr>
          <w:rFonts w:ascii="Arial" w:hAnsi="Arial" w:cs="Arial"/>
          <w:color w:val="222222"/>
          <w:sz w:val="20"/>
          <w:szCs w:val="20"/>
        </w:rPr>
        <w:t>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Історія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розвитку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української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дитячої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літератури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період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нової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літератури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), де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розглядається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основні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тенденції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розвитку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української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дитячої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літератури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ХІ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Х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столітті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360" w:firstLine="540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Style w:val="a5"/>
          <w:rFonts w:ascii="Arial" w:hAnsi="Arial" w:cs="Arial"/>
          <w:color w:val="222222"/>
          <w:sz w:val="20"/>
          <w:szCs w:val="20"/>
        </w:rPr>
        <w:t>Змістовий</w:t>
      </w:r>
      <w:proofErr w:type="spellEnd"/>
      <w:r>
        <w:rPr>
          <w:rStyle w:val="a5"/>
          <w:rFonts w:ascii="Arial" w:hAnsi="Arial" w:cs="Arial"/>
          <w:color w:val="222222"/>
          <w:sz w:val="20"/>
          <w:szCs w:val="20"/>
        </w:rPr>
        <w:t xml:space="preserve"> модуль 3.</w:t>
      </w:r>
      <w:r>
        <w:rPr>
          <w:rFonts w:ascii="Arial" w:hAnsi="Arial" w:cs="Arial"/>
          <w:color w:val="222222"/>
          <w:sz w:val="20"/>
          <w:szCs w:val="20"/>
        </w:rPr>
        <w:t>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Історія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розвитку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української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дитячої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літератури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Період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новітньої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літератури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передбачає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розгляд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особливостей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та умов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розвитку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української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дитячої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літератури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ХХ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столітті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Багатство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тематики,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</w:rPr>
        <w:t>р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ізноманітність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жанрів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творів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дитячої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літератури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Професійні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дитячі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письменники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Видання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дитячої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книги,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періодичні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видання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Україні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Літературні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</w:rPr>
        <w:t>прем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за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видатні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твори для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дітей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VI. 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Назва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кафедри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та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викладацький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склад,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який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буде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забезпечувати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викладання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курсу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 xml:space="preserve">Кафедра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української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мови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та методики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навчання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факультету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педагогіки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психології:доцент</w:t>
      </w:r>
      <w:proofErr w:type="spellEnd"/>
      <w:r>
        <w:rPr>
          <w:rFonts w:ascii="Arial" w:hAnsi="Arial" w:cs="Arial"/>
          <w:color w:val="222222"/>
          <w:sz w:val="20"/>
          <w:szCs w:val="20"/>
        </w:rPr>
        <w:t> </w:t>
      </w:r>
      <w:r>
        <w:rPr>
          <w:rStyle w:val="a5"/>
          <w:rFonts w:ascii="Arial" w:hAnsi="Arial" w:cs="Arial"/>
          <w:color w:val="222222"/>
          <w:sz w:val="20"/>
          <w:szCs w:val="20"/>
        </w:rPr>
        <w:t>Волошина</w:t>
      </w:r>
      <w:proofErr w:type="gramStart"/>
      <w:r>
        <w:rPr>
          <w:rStyle w:val="a5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0"/>
          <w:szCs w:val="20"/>
        </w:rPr>
        <w:t>В</w:t>
      </w:r>
      <w:proofErr w:type="gramEnd"/>
      <w:r>
        <w:rPr>
          <w:rStyle w:val="a5"/>
          <w:rFonts w:ascii="Arial" w:hAnsi="Arial" w:cs="Arial"/>
          <w:color w:val="222222"/>
          <w:sz w:val="20"/>
          <w:szCs w:val="20"/>
        </w:rPr>
        <w:t>ікторія</w:t>
      </w:r>
      <w:proofErr w:type="spellEnd"/>
      <w:r>
        <w:rPr>
          <w:rStyle w:val="a5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0"/>
          <w:szCs w:val="20"/>
        </w:rPr>
        <w:t>Валентинівна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360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Обсяг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навчального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навантаження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та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термін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викладання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курсу: </w:t>
      </w:r>
      <w:r>
        <w:rPr>
          <w:rFonts w:ascii="Arial" w:hAnsi="Arial" w:cs="Arial"/>
          <w:color w:val="222222"/>
          <w:sz w:val="20"/>
          <w:szCs w:val="20"/>
        </w:rPr>
        <w:t xml:space="preserve">3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кредити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ЕКТС - 90 годин (32 ауд. год: 20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лекц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год., 12 сем. год.;  58 год. сам. роб.;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залі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к</w:t>
      </w:r>
      <w:proofErr w:type="spellEnd"/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у 5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семестрі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>).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>VII. 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Основні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інформаційні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джерела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до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вивчення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дисципліни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>: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>1.</w:t>
      </w:r>
      <w:r>
        <w:rPr>
          <w:color w:val="222222"/>
          <w:sz w:val="14"/>
          <w:szCs w:val="14"/>
        </w:rPr>
        <w:t>   </w:t>
      </w:r>
      <w:r>
        <w:rPr>
          <w:color w:val="222222"/>
          <w:sz w:val="20"/>
          <w:szCs w:val="20"/>
        </w:rPr>
        <w:t>   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Агєєва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Поетеса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зламу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століть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Творчість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Лесі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Українки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постмодерній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інтерпретації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/ В.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Агеєва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 – К., 1999.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>2.</w:t>
      </w:r>
      <w:r>
        <w:rPr>
          <w:color w:val="222222"/>
          <w:sz w:val="14"/>
          <w:szCs w:val="14"/>
        </w:rPr>
        <w:t>      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Антологія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української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літератури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для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дітей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 – К.: Веселка, 1994.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>3.</w:t>
      </w:r>
      <w:r>
        <w:rPr>
          <w:color w:val="222222"/>
          <w:sz w:val="14"/>
          <w:szCs w:val="14"/>
        </w:rPr>
        <w:t>       </w:t>
      </w:r>
      <w:r>
        <w:rPr>
          <w:rFonts w:ascii="Arial" w:hAnsi="Arial" w:cs="Arial"/>
          <w:color w:val="222222"/>
          <w:sz w:val="20"/>
          <w:szCs w:val="20"/>
        </w:rPr>
        <w:t xml:space="preserve">Байка про байку [Текст] //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Дзвінок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минулого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вірші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оповідання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казки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байки, загадки,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приповідки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упоряд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заг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ред.,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передм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та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примітки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>  В. Лучка. – К., 1991. – С. 179-186.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>4.</w:t>
      </w:r>
      <w:r>
        <w:rPr>
          <w:color w:val="222222"/>
          <w:sz w:val="14"/>
          <w:szCs w:val="14"/>
        </w:rPr>
        <w:t>      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Бріцина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О. Ю.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Українська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народна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</w:rPr>
        <w:t>соц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іально-побутова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казка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 (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Специфіка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функціонування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) / О. Ю.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Бріцина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– К.: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Наукова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думка, 1989.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lastRenderedPageBreak/>
        <w:t>5.</w:t>
      </w:r>
      <w:r>
        <w:rPr>
          <w:color w:val="222222"/>
          <w:sz w:val="14"/>
          <w:szCs w:val="14"/>
        </w:rPr>
        <w:t>       </w:t>
      </w:r>
      <w:r>
        <w:rPr>
          <w:rFonts w:ascii="Arial" w:hAnsi="Arial" w:cs="Arial"/>
          <w:color w:val="222222"/>
          <w:sz w:val="20"/>
          <w:szCs w:val="20"/>
        </w:rPr>
        <w:t xml:space="preserve">Галич О.,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Теорія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</w:rPr>
        <w:t>л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ітератури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: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</w:rPr>
        <w:t>П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ідручник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/ О. Галич, В.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Назарець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Є.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Васильєв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– К., 2001.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>6.</w:t>
      </w:r>
      <w:r>
        <w:rPr>
          <w:color w:val="222222"/>
          <w:sz w:val="14"/>
          <w:szCs w:val="14"/>
        </w:rPr>
        <w:t>      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Кі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л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іченко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Л. М.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Українська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дитяча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література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/ Л. М.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Кіліченко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– К.: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Вища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школа, 1988. – 263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с</w:t>
      </w:r>
      <w:proofErr w:type="gram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>7.</w:t>
      </w:r>
      <w:r>
        <w:rPr>
          <w:color w:val="222222"/>
          <w:sz w:val="14"/>
          <w:szCs w:val="14"/>
        </w:rPr>
        <w:t>      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Качак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Т. Б.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Література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для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дітей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дитяче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читання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у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</w:rPr>
        <w:t>контекст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сучасної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літературної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освіти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збірник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науково-методичних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статей / Т. Б.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Качак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–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Івано-Франківськ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Тіповіт</w:t>
      </w:r>
      <w:proofErr w:type="spellEnd"/>
      <w:r>
        <w:rPr>
          <w:rFonts w:ascii="Arial" w:hAnsi="Arial" w:cs="Arial"/>
          <w:color w:val="222222"/>
          <w:sz w:val="20"/>
          <w:szCs w:val="20"/>
        </w:rPr>
        <w:t>, 2013 – 132 с.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>8.</w:t>
      </w:r>
      <w:r>
        <w:rPr>
          <w:color w:val="222222"/>
          <w:sz w:val="14"/>
          <w:szCs w:val="14"/>
        </w:rPr>
        <w:t>      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Качак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Літературна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освіта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Україні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промоція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дитячої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книги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читання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Тетяна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Качак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//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Література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Діти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Час: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Вісник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центру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</w:rPr>
        <w:t>досл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ідження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літератури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для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дітей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юнацтва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Вип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4. –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</w:rPr>
        <w:t>Р</w:t>
      </w:r>
      <w:proofErr w:type="gramEnd"/>
      <w:r>
        <w:rPr>
          <w:rFonts w:ascii="Arial" w:hAnsi="Arial" w:cs="Arial"/>
          <w:color w:val="222222"/>
          <w:sz w:val="20"/>
          <w:szCs w:val="20"/>
        </w:rPr>
        <w:t>івне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Дятлик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М., 2013. – С. 239-246.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>9.</w:t>
      </w:r>
      <w:r>
        <w:rPr>
          <w:color w:val="222222"/>
          <w:sz w:val="14"/>
          <w:szCs w:val="14"/>
        </w:rPr>
        <w:t>      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Качак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Т. Б. Методика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аналізу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художніх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тексті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в</w:t>
      </w:r>
      <w:proofErr w:type="spellEnd"/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процесі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вивчення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курсу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«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Зарубіжна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дитяча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література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»: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проблеми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перспективи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/ Т.Б.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Качак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//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Викладання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зарубіжної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літератури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Проблеми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досягнення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Султанівські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читання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Збірник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статей. /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Відп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ред. В.Г.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Матвіїшин</w:t>
      </w:r>
      <w:proofErr w:type="spellEnd"/>
      <w:proofErr w:type="gramStart"/>
      <w:r>
        <w:rPr>
          <w:rFonts w:ascii="Arial" w:hAnsi="Arial" w:cs="Arial"/>
          <w:color w:val="222222"/>
          <w:sz w:val="20"/>
          <w:szCs w:val="20"/>
        </w:rPr>
        <w:t>.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в</w:t>
      </w:r>
      <w:proofErr w:type="gramEnd"/>
      <w:r>
        <w:rPr>
          <w:rFonts w:ascii="Arial" w:hAnsi="Arial" w:cs="Arial"/>
          <w:color w:val="222222"/>
          <w:sz w:val="20"/>
          <w:szCs w:val="20"/>
        </w:rPr>
        <w:t>ано-Франківськ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2010. –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Випуск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1. – С. 48-57.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sz w:val="14"/>
          <w:szCs w:val="14"/>
        </w:rPr>
        <w:t>    </w:t>
      </w:r>
      <w:r>
        <w:rPr>
          <w:rFonts w:ascii="Arial" w:hAnsi="Arial" w:cs="Arial"/>
          <w:color w:val="222222"/>
          <w:sz w:val="20"/>
          <w:szCs w:val="20"/>
        </w:rPr>
        <w:t xml:space="preserve">Краснова Л. До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проблеми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аналізу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інтерпретації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художнього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твору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/  Л. Краснова. –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Дрогобич</w:t>
      </w:r>
      <w:proofErr w:type="spellEnd"/>
      <w:r>
        <w:rPr>
          <w:rFonts w:ascii="Arial" w:hAnsi="Arial" w:cs="Arial"/>
          <w:color w:val="222222"/>
          <w:sz w:val="20"/>
          <w:szCs w:val="20"/>
        </w:rPr>
        <w:t>, 1997.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sz w:val="14"/>
          <w:szCs w:val="14"/>
        </w:rPr>
        <w:t>    </w:t>
      </w:r>
      <w:proofErr w:type="spellStart"/>
      <w:r>
        <w:rPr>
          <w:rFonts w:ascii="Arial" w:hAnsi="Arial" w:cs="Arial"/>
          <w:sz w:val="20"/>
          <w:szCs w:val="20"/>
        </w:rPr>
        <w:t>Копистянська</w:t>
      </w:r>
      <w:proofErr w:type="spellEnd"/>
      <w:r>
        <w:rPr>
          <w:rFonts w:ascii="Arial" w:hAnsi="Arial" w:cs="Arial"/>
          <w:sz w:val="20"/>
          <w:szCs w:val="20"/>
        </w:rPr>
        <w:t xml:space="preserve"> Н. Х. Жанр, </w:t>
      </w:r>
      <w:proofErr w:type="spellStart"/>
      <w:r>
        <w:rPr>
          <w:rFonts w:ascii="Arial" w:hAnsi="Arial" w:cs="Arial"/>
          <w:sz w:val="20"/>
          <w:szCs w:val="20"/>
        </w:rPr>
        <w:t>жанрова</w:t>
      </w:r>
      <w:proofErr w:type="spellEnd"/>
      <w:r>
        <w:rPr>
          <w:rFonts w:ascii="Arial" w:hAnsi="Arial" w:cs="Arial"/>
          <w:sz w:val="20"/>
          <w:szCs w:val="20"/>
        </w:rPr>
        <w:t xml:space="preserve"> система </w:t>
      </w:r>
      <w:proofErr w:type="gramStart"/>
      <w:r>
        <w:rPr>
          <w:rFonts w:ascii="Arial" w:hAnsi="Arial" w:cs="Arial"/>
          <w:sz w:val="20"/>
          <w:szCs w:val="20"/>
        </w:rPr>
        <w:t>у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просторі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літературознавства</w:t>
      </w:r>
      <w:proofErr w:type="spellEnd"/>
      <w:r>
        <w:rPr>
          <w:rFonts w:ascii="Arial" w:hAnsi="Arial" w:cs="Arial"/>
          <w:sz w:val="20"/>
          <w:szCs w:val="20"/>
        </w:rPr>
        <w:t>: [</w:t>
      </w:r>
      <w:proofErr w:type="spellStart"/>
      <w:r>
        <w:rPr>
          <w:rFonts w:ascii="Arial" w:hAnsi="Arial" w:cs="Arial"/>
          <w:sz w:val="20"/>
          <w:szCs w:val="20"/>
        </w:rPr>
        <w:t>монографія</w:t>
      </w:r>
      <w:proofErr w:type="spellEnd"/>
      <w:r>
        <w:rPr>
          <w:rFonts w:ascii="Arial" w:hAnsi="Arial" w:cs="Arial"/>
          <w:sz w:val="20"/>
          <w:szCs w:val="20"/>
        </w:rPr>
        <w:t xml:space="preserve">] / Н. Х. </w:t>
      </w:r>
      <w:proofErr w:type="spellStart"/>
      <w:r>
        <w:rPr>
          <w:rFonts w:ascii="Arial" w:hAnsi="Arial" w:cs="Arial"/>
          <w:sz w:val="20"/>
          <w:szCs w:val="20"/>
        </w:rPr>
        <w:t>Копистянська</w:t>
      </w:r>
      <w:proofErr w:type="spellEnd"/>
      <w:r>
        <w:rPr>
          <w:rFonts w:ascii="Arial" w:hAnsi="Arial" w:cs="Arial"/>
          <w:sz w:val="20"/>
          <w:szCs w:val="20"/>
        </w:rPr>
        <w:t xml:space="preserve">. – </w:t>
      </w:r>
      <w:proofErr w:type="spellStart"/>
      <w:r>
        <w:rPr>
          <w:rFonts w:ascii="Arial" w:hAnsi="Arial" w:cs="Arial"/>
          <w:sz w:val="20"/>
          <w:szCs w:val="20"/>
        </w:rPr>
        <w:t>Львів</w:t>
      </w:r>
      <w:proofErr w:type="spellEnd"/>
      <w:r>
        <w:rPr>
          <w:rFonts w:ascii="Arial" w:hAnsi="Arial" w:cs="Arial"/>
          <w:sz w:val="20"/>
          <w:szCs w:val="20"/>
        </w:rPr>
        <w:t xml:space="preserve">: ПАІС, 2005. – 368 </w:t>
      </w: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sz w:val="14"/>
          <w:szCs w:val="14"/>
        </w:rPr>
        <w:t>    </w:t>
      </w:r>
      <w:r>
        <w:rPr>
          <w:rFonts w:ascii="Arial" w:hAnsi="Arial" w:cs="Arial"/>
          <w:sz w:val="20"/>
          <w:szCs w:val="20"/>
        </w:rPr>
        <w:t xml:space="preserve">Крупа М. </w:t>
      </w:r>
      <w:proofErr w:type="spellStart"/>
      <w:r>
        <w:rPr>
          <w:rFonts w:ascii="Arial" w:hAnsi="Arial" w:cs="Arial"/>
          <w:sz w:val="20"/>
          <w:szCs w:val="20"/>
        </w:rPr>
        <w:t>Лінгвістичний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аналіз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художнього</w:t>
      </w:r>
      <w:proofErr w:type="spellEnd"/>
      <w:r>
        <w:rPr>
          <w:rFonts w:ascii="Arial" w:hAnsi="Arial" w:cs="Arial"/>
          <w:sz w:val="20"/>
          <w:szCs w:val="20"/>
        </w:rPr>
        <w:t xml:space="preserve"> тексту: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пос</w:t>
      </w:r>
      <w:proofErr w:type="gramEnd"/>
      <w:r>
        <w:rPr>
          <w:rFonts w:ascii="Arial" w:hAnsi="Arial" w:cs="Arial"/>
          <w:sz w:val="20"/>
          <w:szCs w:val="20"/>
        </w:rPr>
        <w:t>ібник</w:t>
      </w:r>
      <w:proofErr w:type="spellEnd"/>
      <w:r>
        <w:rPr>
          <w:rFonts w:ascii="Arial" w:hAnsi="Arial" w:cs="Arial"/>
          <w:sz w:val="20"/>
          <w:szCs w:val="20"/>
        </w:rPr>
        <w:t xml:space="preserve"> [для </w:t>
      </w:r>
      <w:proofErr w:type="spellStart"/>
      <w:r>
        <w:rPr>
          <w:rFonts w:ascii="Arial" w:hAnsi="Arial" w:cs="Arial"/>
          <w:sz w:val="20"/>
          <w:szCs w:val="20"/>
        </w:rPr>
        <w:t>студентів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філологічних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спеціальностей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вищих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навчальних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закладів</w:t>
      </w:r>
      <w:proofErr w:type="spellEnd"/>
      <w:r>
        <w:rPr>
          <w:rFonts w:ascii="Arial" w:hAnsi="Arial" w:cs="Arial"/>
          <w:sz w:val="20"/>
          <w:szCs w:val="20"/>
        </w:rPr>
        <w:t xml:space="preserve">] / М. Крупа. – </w:t>
      </w:r>
      <w:proofErr w:type="spellStart"/>
      <w:r>
        <w:rPr>
          <w:rFonts w:ascii="Arial" w:hAnsi="Arial" w:cs="Arial"/>
          <w:sz w:val="20"/>
          <w:szCs w:val="20"/>
        </w:rPr>
        <w:t>Тернопіль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>ідручники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і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посібники</w:t>
      </w:r>
      <w:proofErr w:type="spellEnd"/>
      <w:r>
        <w:rPr>
          <w:rFonts w:ascii="Arial" w:hAnsi="Arial" w:cs="Arial"/>
          <w:sz w:val="20"/>
          <w:szCs w:val="20"/>
        </w:rPr>
        <w:t>, 2008. – 432 с.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sz w:val="14"/>
          <w:szCs w:val="14"/>
        </w:rPr>
        <w:t>    </w:t>
      </w:r>
      <w:proofErr w:type="spellStart"/>
      <w:r>
        <w:rPr>
          <w:rFonts w:ascii="Arial" w:hAnsi="Arial" w:cs="Arial"/>
          <w:sz w:val="20"/>
          <w:szCs w:val="20"/>
        </w:rPr>
        <w:t>Лісовський</w:t>
      </w:r>
      <w:proofErr w:type="spellEnd"/>
      <w:r>
        <w:rPr>
          <w:rFonts w:ascii="Arial" w:hAnsi="Arial" w:cs="Arial"/>
          <w:sz w:val="20"/>
          <w:szCs w:val="20"/>
        </w:rPr>
        <w:t xml:space="preserve"> А. </w:t>
      </w:r>
      <w:proofErr w:type="spellStart"/>
      <w:r>
        <w:rPr>
          <w:rFonts w:ascii="Arial" w:hAnsi="Arial" w:cs="Arial"/>
          <w:sz w:val="20"/>
          <w:szCs w:val="20"/>
        </w:rPr>
        <w:t>Вивчення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художнього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твору</w:t>
      </w:r>
      <w:proofErr w:type="spellEnd"/>
      <w:r>
        <w:rPr>
          <w:rFonts w:ascii="Arial" w:hAnsi="Arial" w:cs="Arial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</w:rPr>
        <w:t>його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літературно-естетичній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цілісності</w:t>
      </w:r>
      <w:proofErr w:type="spellEnd"/>
      <w:r>
        <w:rPr>
          <w:rFonts w:ascii="Arial" w:hAnsi="Arial" w:cs="Arial"/>
          <w:sz w:val="20"/>
          <w:szCs w:val="20"/>
        </w:rPr>
        <w:t xml:space="preserve"> / А. </w:t>
      </w:r>
      <w:proofErr w:type="spellStart"/>
      <w:r>
        <w:rPr>
          <w:rFonts w:ascii="Arial" w:hAnsi="Arial" w:cs="Arial"/>
          <w:sz w:val="20"/>
          <w:szCs w:val="20"/>
        </w:rPr>
        <w:t>Лісовський</w:t>
      </w:r>
      <w:proofErr w:type="spellEnd"/>
      <w:r>
        <w:rPr>
          <w:rFonts w:ascii="Arial" w:hAnsi="Arial" w:cs="Arial"/>
          <w:sz w:val="20"/>
          <w:szCs w:val="20"/>
        </w:rPr>
        <w:t xml:space="preserve"> // </w:t>
      </w:r>
      <w:proofErr w:type="spellStart"/>
      <w:r>
        <w:rPr>
          <w:rFonts w:ascii="Arial" w:hAnsi="Arial" w:cs="Arial"/>
          <w:sz w:val="20"/>
          <w:szCs w:val="20"/>
        </w:rPr>
        <w:t>Українська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мова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і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література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школі</w:t>
      </w:r>
      <w:proofErr w:type="spellEnd"/>
      <w:r>
        <w:rPr>
          <w:rFonts w:ascii="Arial" w:hAnsi="Arial" w:cs="Arial"/>
          <w:sz w:val="20"/>
          <w:szCs w:val="20"/>
        </w:rPr>
        <w:t>. – 2001. – № 5. – С. 20-23.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14.</w:t>
      </w:r>
      <w:r>
        <w:rPr>
          <w:sz w:val="14"/>
          <w:szCs w:val="14"/>
        </w:rPr>
        <w:t>    </w:t>
      </w:r>
      <w:proofErr w:type="spellStart"/>
      <w:r>
        <w:rPr>
          <w:rFonts w:ascii="Arial" w:hAnsi="Arial" w:cs="Arial"/>
          <w:sz w:val="20"/>
          <w:szCs w:val="20"/>
        </w:rPr>
        <w:t>Літературознавча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енциклопедія</w:t>
      </w:r>
      <w:proofErr w:type="spellEnd"/>
      <w:r>
        <w:rPr>
          <w:rFonts w:ascii="Arial" w:hAnsi="Arial" w:cs="Arial"/>
          <w:sz w:val="20"/>
          <w:szCs w:val="20"/>
        </w:rPr>
        <w:t>: у 2-х томах. / [</w:t>
      </w:r>
      <w:proofErr w:type="spellStart"/>
      <w:r>
        <w:rPr>
          <w:rFonts w:ascii="Arial" w:hAnsi="Arial" w:cs="Arial"/>
          <w:sz w:val="20"/>
          <w:szCs w:val="20"/>
        </w:rPr>
        <w:t>авт</w:t>
      </w:r>
      <w:proofErr w:type="gramStart"/>
      <w:r>
        <w:rPr>
          <w:rFonts w:ascii="Arial" w:hAnsi="Arial" w:cs="Arial"/>
          <w:sz w:val="20"/>
          <w:szCs w:val="20"/>
        </w:rPr>
        <w:t>.-</w:t>
      </w:r>
      <w:proofErr w:type="gramEnd"/>
      <w:r>
        <w:rPr>
          <w:rFonts w:ascii="Arial" w:hAnsi="Arial" w:cs="Arial"/>
          <w:sz w:val="20"/>
          <w:szCs w:val="20"/>
        </w:rPr>
        <w:t>укладач.Ю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Ковалів</w:t>
      </w:r>
      <w:proofErr w:type="spellEnd"/>
      <w:r>
        <w:rPr>
          <w:rFonts w:ascii="Arial" w:hAnsi="Arial" w:cs="Arial"/>
          <w:sz w:val="20"/>
          <w:szCs w:val="20"/>
        </w:rPr>
        <w:t>]. – К.: ВЦ «</w:t>
      </w:r>
      <w:proofErr w:type="spellStart"/>
      <w:r>
        <w:rPr>
          <w:rFonts w:ascii="Arial" w:hAnsi="Arial" w:cs="Arial"/>
          <w:sz w:val="20"/>
          <w:szCs w:val="20"/>
        </w:rPr>
        <w:t>Академія</w:t>
      </w:r>
      <w:proofErr w:type="spellEnd"/>
      <w:r>
        <w:rPr>
          <w:rFonts w:ascii="Arial" w:hAnsi="Arial" w:cs="Arial"/>
          <w:sz w:val="20"/>
          <w:szCs w:val="20"/>
        </w:rPr>
        <w:t>», 2007.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15.</w:t>
      </w:r>
      <w:r>
        <w:rPr>
          <w:sz w:val="14"/>
          <w:szCs w:val="14"/>
        </w:rPr>
        <w:t>    </w:t>
      </w:r>
      <w:r>
        <w:rPr>
          <w:rFonts w:ascii="Arial" w:hAnsi="Arial" w:cs="Arial"/>
          <w:sz w:val="20"/>
          <w:szCs w:val="20"/>
        </w:rPr>
        <w:t xml:space="preserve">Марко В. </w:t>
      </w:r>
      <w:proofErr w:type="spellStart"/>
      <w:r>
        <w:rPr>
          <w:rFonts w:ascii="Arial" w:hAnsi="Arial" w:cs="Arial"/>
          <w:sz w:val="20"/>
          <w:szCs w:val="20"/>
        </w:rPr>
        <w:t>Аналіз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художнього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твору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навч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пос</w:t>
      </w:r>
      <w:proofErr w:type="gramEnd"/>
      <w:r>
        <w:rPr>
          <w:rFonts w:ascii="Arial" w:hAnsi="Arial" w:cs="Arial"/>
          <w:sz w:val="20"/>
          <w:szCs w:val="20"/>
        </w:rPr>
        <w:t>іб</w:t>
      </w:r>
      <w:proofErr w:type="spellEnd"/>
      <w:r>
        <w:rPr>
          <w:rFonts w:ascii="Arial" w:hAnsi="Arial" w:cs="Arial"/>
          <w:sz w:val="20"/>
          <w:szCs w:val="20"/>
        </w:rPr>
        <w:t xml:space="preserve">. / В. П. Марко. –                              К.: </w:t>
      </w:r>
      <w:proofErr w:type="spellStart"/>
      <w:r>
        <w:rPr>
          <w:rFonts w:ascii="Arial" w:hAnsi="Arial" w:cs="Arial"/>
          <w:sz w:val="20"/>
          <w:szCs w:val="20"/>
        </w:rPr>
        <w:t>Академвидав</w:t>
      </w:r>
      <w:proofErr w:type="spellEnd"/>
      <w:r>
        <w:rPr>
          <w:rFonts w:ascii="Arial" w:hAnsi="Arial" w:cs="Arial"/>
          <w:sz w:val="20"/>
          <w:szCs w:val="20"/>
        </w:rPr>
        <w:t>, 2013. – 280 с.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>16.</w:t>
      </w:r>
      <w:r>
        <w:rPr>
          <w:color w:val="222222"/>
          <w:sz w:val="14"/>
          <w:szCs w:val="14"/>
        </w:rPr>
        <w:t>    </w:t>
      </w:r>
      <w:proofErr w:type="spellStart"/>
      <w:r>
        <w:rPr>
          <w:rFonts w:ascii="Arial" w:hAnsi="Arial" w:cs="Arial"/>
          <w:sz w:val="20"/>
          <w:szCs w:val="20"/>
        </w:rPr>
        <w:t>Мірошниченко</w:t>
      </w:r>
      <w:proofErr w:type="spellEnd"/>
      <w:r>
        <w:rPr>
          <w:rFonts w:ascii="Arial" w:hAnsi="Arial" w:cs="Arial"/>
          <w:sz w:val="20"/>
          <w:szCs w:val="20"/>
        </w:rPr>
        <w:t xml:space="preserve"> Л. Ф.,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Мірошникова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Н. О. Шляхи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аналізу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художнього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тексту: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класифікація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стисла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характеристика (У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шкільній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практиці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У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сучасному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літературознавстві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) / Л. Ф.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Мірошниченко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Н.О.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Мірошникова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//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Всесвітня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література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середніх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навчальних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закладах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України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 – 2001. –  № 5. – С. 15-17.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>17.</w:t>
      </w:r>
      <w:r>
        <w:rPr>
          <w:color w:val="222222"/>
          <w:sz w:val="14"/>
          <w:szCs w:val="14"/>
        </w:rPr>
        <w:t>   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Літературознавчий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словник-довідник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/ Р. Г.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</w:rPr>
        <w:t>Гром’як</w:t>
      </w:r>
      <w:proofErr w:type="spellEnd"/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, Ю. І.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Ковалів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ін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 – К.: ВЦ «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Академія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>», 1997.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</w:rPr>
        <w:t>18.</w:t>
      </w:r>
      <w:r>
        <w:rPr>
          <w:color w:val="222222"/>
          <w:sz w:val="14"/>
          <w:szCs w:val="14"/>
        </w:rPr>
        <w:t>   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Українська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дитяча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література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Хрестоматія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– К.: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Вища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школа, 2002.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 xml:space="preserve">VIII. Метод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навчання</w:t>
      </w:r>
      <w:proofErr w:type="spellEnd"/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360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Лекції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із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застосуванням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електронних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презентацій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семінарські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заняття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36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20"/>
          <w:szCs w:val="20"/>
        </w:rPr>
        <w:t xml:space="preserve">IX. Система </w:t>
      </w: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оцінювання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360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222222"/>
          <w:sz w:val="20"/>
          <w:szCs w:val="20"/>
        </w:rPr>
        <w:t>Поточний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контроль</w:t>
      </w:r>
      <w:r>
        <w:rPr>
          <w:rFonts w:ascii="Arial" w:hAnsi="Arial" w:cs="Arial"/>
          <w:color w:val="222222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оцінювання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виконання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завдань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на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семінарських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заняттях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оцінювання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2-х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модульних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контрольних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робіт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виконання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творчих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завдань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633DD9" w:rsidRDefault="00633DD9" w:rsidP="00633DD9">
      <w:pPr>
        <w:pStyle w:val="a3"/>
        <w:shd w:val="clear" w:color="auto" w:fill="F9F9F9"/>
        <w:spacing w:before="0" w:beforeAutospacing="0" w:after="0" w:afterAutospacing="0"/>
        <w:ind w:left="360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proofErr w:type="gramStart"/>
      <w:r>
        <w:rPr>
          <w:rStyle w:val="a4"/>
          <w:rFonts w:ascii="Arial" w:hAnsi="Arial" w:cs="Arial"/>
          <w:color w:val="222222"/>
          <w:sz w:val="20"/>
          <w:szCs w:val="20"/>
        </w:rPr>
        <w:t>П</w:t>
      </w:r>
      <w:proofErr w:type="gramEnd"/>
      <w:r>
        <w:rPr>
          <w:rStyle w:val="a4"/>
          <w:rFonts w:ascii="Arial" w:hAnsi="Arial" w:cs="Arial"/>
          <w:color w:val="222222"/>
          <w:sz w:val="20"/>
          <w:szCs w:val="20"/>
        </w:rPr>
        <w:t>ідсумковий</w:t>
      </w:r>
      <w:proofErr w:type="spellEnd"/>
      <w:r>
        <w:rPr>
          <w:rStyle w:val="a4"/>
          <w:rFonts w:ascii="Arial" w:hAnsi="Arial" w:cs="Arial"/>
          <w:color w:val="222222"/>
          <w:sz w:val="20"/>
          <w:szCs w:val="20"/>
        </w:rPr>
        <w:t xml:space="preserve"> контроль</w:t>
      </w:r>
      <w:r>
        <w:rPr>
          <w:rFonts w:ascii="Arial" w:hAnsi="Arial" w:cs="Arial"/>
          <w:color w:val="222222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залік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225E06" w:rsidRDefault="00225E06"/>
    <w:sectPr w:rsidR="00225E06" w:rsidSect="002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DD9"/>
    <w:rsid w:val="00225E06"/>
    <w:rsid w:val="0063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3DD9"/>
    <w:rPr>
      <w:b/>
      <w:bCs/>
    </w:rPr>
  </w:style>
  <w:style w:type="character" w:styleId="a5">
    <w:name w:val="Emphasis"/>
    <w:basedOn w:val="a0"/>
    <w:uiPriority w:val="20"/>
    <w:qFormat/>
    <w:rsid w:val="00633D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1086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2019-02-08T21:05:00Z</dcterms:created>
  <dcterms:modified xsi:type="dcterms:W3CDTF">2019-02-08T21:05:00Z</dcterms:modified>
</cp:coreProperties>
</file>