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23" w:rsidRPr="00A66223" w:rsidRDefault="00A66223" w:rsidP="00A66223">
      <w:pPr>
        <w:shd w:val="clear" w:color="auto" w:fill="F9F9F9"/>
        <w:spacing w:after="0" w:line="240" w:lineRule="auto"/>
        <w:ind w:left="480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спецкурс “Основи педагогічної антропології”</w:t>
      </w:r>
    </w:p>
    <w:p w:rsidR="00A66223" w:rsidRPr="00A66223" w:rsidRDefault="00A66223" w:rsidP="00A66223">
      <w:pPr>
        <w:shd w:val="clear" w:color="auto" w:fill="F9F9F9"/>
        <w:spacing w:after="0" w:line="240" w:lineRule="auto"/>
        <w:ind w:left="480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ІІI семестр</w:t>
      </w:r>
    </w:p>
    <w:p w:rsidR="00A66223" w:rsidRPr="00A66223" w:rsidRDefault="00A66223" w:rsidP="00A66223">
      <w:pPr>
        <w:shd w:val="clear" w:color="auto" w:fill="F9F9F9"/>
        <w:spacing w:after="0" w:line="207" w:lineRule="atLeast"/>
        <w:ind w:firstLine="851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І. Основна мета спецкурсу</w:t>
      </w: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полягає у формуванні у студентів системи антропопедагогічних знань як умови успішної реалізації гуманістичного підходу в освітньому процесі.</w:t>
      </w:r>
    </w:p>
    <w:p w:rsidR="00A66223" w:rsidRPr="00A66223" w:rsidRDefault="00A66223" w:rsidP="00A6622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                ІІ. Місце навчальної дисципліни в програмі підготовки фахівців даного напряму підготовки (спеціальності).</w:t>
      </w:r>
    </w:p>
    <w:p w:rsidR="00A66223" w:rsidRPr="00A66223" w:rsidRDefault="00A66223" w:rsidP="00A66223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Дисципліна спецкурс «Основи педагогічної антропології» дозволяє набути студентам додаткових фахових компетенцій при опануванні циклу дисциплін професійної підготовки.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ІІІ. Завдання дисципліни </w:t>
      </w: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сформувати знання про антропологію як галузь сучасного педагогічного знання; сформувати уміння впроваджувати антропологічний підхід у процес навчання і виховання молодших школярів.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ІV. Основні знання та уміння, яких набуває студент після опанування даної дисципліни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Основні знання:</w:t>
      </w:r>
    </w:p>
    <w:p w:rsidR="00A66223" w:rsidRPr="00A66223" w:rsidRDefault="00A66223" w:rsidP="00A66223">
      <w:pPr>
        <w:numPr>
          <w:ilvl w:val="0"/>
          <w:numId w:val="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 педагогічну антропологію як методологію сучасної педагогіки;</w:t>
      </w:r>
    </w:p>
    <w:p w:rsidR="00A66223" w:rsidRPr="00A66223" w:rsidRDefault="00A66223" w:rsidP="00A66223">
      <w:pPr>
        <w:numPr>
          <w:ilvl w:val="0"/>
          <w:numId w:val="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 історію становлення педагогічної антропології;</w:t>
      </w:r>
    </w:p>
    <w:p w:rsidR="00A66223" w:rsidRPr="00A66223" w:rsidRDefault="00A66223" w:rsidP="00A66223">
      <w:pPr>
        <w:numPr>
          <w:ilvl w:val="0"/>
          <w:numId w:val="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закономірності і принципи       педагогічної антропології;</w:t>
      </w:r>
    </w:p>
    <w:p w:rsidR="00A66223" w:rsidRPr="00A66223" w:rsidRDefault="00A66223" w:rsidP="00A66223">
      <w:pPr>
        <w:numPr>
          <w:ilvl w:val="0"/>
          <w:numId w:val="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 людину як предмет педагогічної антропології.</w:t>
      </w:r>
    </w:p>
    <w:p w:rsidR="00A66223" w:rsidRPr="00A66223" w:rsidRDefault="00A66223" w:rsidP="00A66223">
      <w:pPr>
        <w:numPr>
          <w:ilvl w:val="0"/>
          <w:numId w:val="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теорій розвитку особистості;</w:t>
      </w:r>
    </w:p>
    <w:p w:rsidR="00A66223" w:rsidRPr="00A66223" w:rsidRDefault="00A66223" w:rsidP="00A66223">
      <w:pPr>
        <w:numPr>
          <w:ilvl w:val="0"/>
          <w:numId w:val="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 особистість і розвиток людської індивідуальності; «Я-концепції» у структурі особистості;</w:t>
      </w:r>
    </w:p>
    <w:p w:rsidR="00A66223" w:rsidRPr="00A66223" w:rsidRDefault="00A66223" w:rsidP="00A66223">
      <w:pPr>
        <w:numPr>
          <w:ilvl w:val="0"/>
          <w:numId w:val="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 особливості розвитку дитини молодшого шкільного віку;</w:t>
      </w:r>
    </w:p>
    <w:p w:rsidR="00A66223" w:rsidRPr="00A66223" w:rsidRDefault="00A66223" w:rsidP="00A66223">
      <w:pPr>
        <w:numPr>
          <w:ilvl w:val="0"/>
          <w:numId w:val="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антропологічні моделі та технології освіти.</w:t>
      </w:r>
    </w:p>
    <w:p w:rsidR="00A66223" w:rsidRPr="00A66223" w:rsidRDefault="00A66223" w:rsidP="00A66223">
      <w:pPr>
        <w:shd w:val="clear" w:color="auto" w:fill="F9F9F9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Основні вміння:</w:t>
      </w:r>
    </w:p>
    <w:p w:rsidR="00A66223" w:rsidRPr="00A66223" w:rsidRDefault="00A66223" w:rsidP="00A66223">
      <w:pPr>
        <w:numPr>
          <w:ilvl w:val="0"/>
          <w:numId w:val="2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кваліфіковано аналізувати потенціал інтегрованого підходу в дослідженні особистості як найвищої цінності з метою розвʼязання сучасних проблем дитинства;</w:t>
      </w:r>
    </w:p>
    <w:p w:rsidR="00A66223" w:rsidRPr="00A66223" w:rsidRDefault="00A66223" w:rsidP="00A66223">
      <w:pPr>
        <w:numPr>
          <w:ilvl w:val="0"/>
          <w:numId w:val="2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впроваджувати антропологічний підхід у процес навчання і виховання молодших школярів.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V. Короткий зміст дисципліни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           Модуль I. </w:t>
      </w:r>
      <w:r w:rsidRPr="00A66223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lang w:eastAsia="ru-RU"/>
        </w:rPr>
        <w:t>Педагогічна антропологія як галузь сучасного знання.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ru-RU"/>
        </w:rPr>
        <w:t>Тема 1.</w:t>
      </w: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A6622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Педагогічна антропологія як методологія сучасної педагогіки. </w:t>
      </w: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Поняття «людина» та його інтерпретація. Історія становлення педагогічної антропології. Закономірності і принципи педагогічної антропології. Людина у просторі культури та освіти.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ru-RU"/>
        </w:rPr>
        <w:t>Тема 2.</w:t>
      </w: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A6622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Індивід, індивідуальність, особистість. </w:t>
      </w: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Теорії розвитку особистості. Ключові фактори розвитку і формування особистості. Рушійні сили та закономірності розвитку. Закони і закономірності становлення особистості. Особистість і розвиток людської індивідуальності. «Я-концепція» у структурі особистості.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ru-RU"/>
        </w:rPr>
        <w:t>Тема 3</w:t>
      </w:r>
      <w:r w:rsidRPr="00A66223">
        <w:rPr>
          <w:rFonts w:ascii="Times New Roman" w:eastAsia="Times New Roman" w:hAnsi="Times New Roman" w:cs="Times New Roman"/>
          <w:i/>
          <w:iCs/>
          <w:color w:val="222222"/>
          <w:sz w:val="20"/>
          <w:u w:val="single"/>
          <w:lang w:eastAsia="ru-RU"/>
        </w:rPr>
        <w:t>.</w:t>
      </w:r>
      <w:r w:rsidRPr="00A6622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Дитинство як методологічна проблема педагогічної антропології.</w:t>
      </w: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Історія усвідомлення дитинства як суспільного феномена. Поняття дитинства. Сучасне дитинство.</w:t>
      </w:r>
    </w:p>
    <w:p w:rsidR="00A66223" w:rsidRPr="00A66223" w:rsidRDefault="00A66223" w:rsidP="00A66223">
      <w:pPr>
        <w:shd w:val="clear" w:color="auto" w:fill="F9F9F9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i/>
          <w:iCs/>
          <w:color w:val="222222"/>
          <w:sz w:val="20"/>
          <w:u w:val="single"/>
          <w:lang w:eastAsia="ru-RU"/>
        </w:rPr>
        <w:t>Модуль II.</w:t>
      </w:r>
      <w:r w:rsidRPr="00A6622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 </w:t>
      </w:r>
      <w:r w:rsidRPr="00A66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Особливості розвитку та становлення особистості дитини.</w:t>
      </w:r>
    </w:p>
    <w:p w:rsidR="00A66223" w:rsidRPr="00A66223" w:rsidRDefault="00A66223" w:rsidP="00A66223">
      <w:pPr>
        <w:shd w:val="clear" w:color="auto" w:fill="F9F9F9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A6622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Тема 4</w:t>
      </w:r>
      <w:r w:rsidRPr="00A662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A66223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Вікові особливості розвитку молодшого школяра. </w:t>
      </w:r>
      <w:r w:rsidRPr="00A662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Вікова періодизація у сучасній педагогіці. Психологія і педагогіка дитини від народження до школи. Психологія і педагогіка молодшого школяра.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ru-RU"/>
        </w:rPr>
        <w:t>Тема 5.</w:t>
      </w: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A6622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Антропологічні моделі та технології освіти</w:t>
      </w:r>
      <w:r w:rsidRPr="00A66223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</w:t>
      </w: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Антропологічно неприйнятні моделі педагогічної взаємодії. Гуманізація педагогічної взаємодії як шлях антропологізації педагогічного процесу. Антропологічно доцільні моделі та технології.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VI. Назва кафедри та викладацький склад, який буде забезпечувати викладання курсу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Кафедра педагогіки та методики початкового навчання : доцент        А.П.Лозенко.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              VII. Обсяги навчального навантаження та терміни викладання курсу</w:t>
      </w:r>
    </w:p>
    <w:p w:rsidR="00A66223" w:rsidRPr="00A66223" w:rsidRDefault="00A66223" w:rsidP="00A66223">
      <w:pPr>
        <w:shd w:val="clear" w:color="auto" w:fill="F9F9F9"/>
        <w:spacing w:after="0" w:line="240" w:lineRule="auto"/>
        <w:ind w:left="4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Дисципліна викладається у VIсеместрі.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               VIII. Основні інформаційні джерела до вивчення дисципліни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0" w:line="270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Бим-Бад Б.М. Педагогическая антропология: учебное пособие / авт.-сост. Б. М. Бим-Бад ; Ун-т Рос. акад. образования, каф. пед. антропологии. – М. : УРАО, 1998. - 575 с.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Гинецинский В.И. Индивидуальность как предмет педагогической антропологии // Педагогика. - 1999. № 3.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Державна національна програма „Освіта”(Україна ХХІ століття)</w:t>
      </w: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 -</w:t>
      </w:r>
      <w:r w:rsidRPr="00A662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Назва з екрану.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Державний стандарт початкової загальної освіти в Україні. – </w:t>
      </w: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bdr w:val="none" w:sz="0" w:space="0" w:color="auto" w:frame="1"/>
          <w:lang w:eastAsia="ru-RU"/>
        </w:rPr>
        <w:t>ПОСТАНОВА Кабінету міністрів України N462 </w:t>
      </w:r>
      <w:r w:rsidRPr="00A662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[Електронний ресурс]. – Режим доступу :</w:t>
      </w: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bdr w:val="none" w:sz="0" w:space="0" w:color="auto" w:frame="1"/>
          <w:lang w:eastAsia="ru-RU"/>
        </w:rPr>
        <w:t> -</w:t>
      </w:r>
      <w:hyperlink r:id="rId5" w:history="1">
        <w:r w:rsidRPr="00A66223">
          <w:rPr>
            <w:rFonts w:ascii="Times New Roman" w:eastAsia="Times New Roman" w:hAnsi="Times New Roman" w:cs="Times New Roman"/>
            <w:color w:val="B05890"/>
            <w:sz w:val="18"/>
            <w:lang w:eastAsia="ru-RU"/>
          </w:rPr>
          <w:t>http://zakonrada.gov.ua/</w:t>
        </w:r>
      </w:hyperlink>
      <w:r w:rsidRPr="00A662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Назва з екрану. /</w:t>
      </w: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bdr w:val="none" w:sz="0" w:space="0" w:color="auto" w:frame="1"/>
          <w:lang w:eastAsia="ru-RU"/>
        </w:rPr>
        <w:t>Кабінет міністрів України </w:t>
      </w:r>
      <w:r w:rsidRPr="00A662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Електрон. текст.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ЗАКОН УКРАЇНИ «ПРО ОСВІТУ» Документ 1060-12, чинний, поточна редакція — Редакція від 04.08.2015, </w:t>
      </w:r>
      <w:hyperlink r:id="rId6" w:history="1">
        <w:r w:rsidRPr="00A66223">
          <w:rPr>
            <w:rFonts w:ascii="Times New Roman" w:eastAsia="Times New Roman" w:hAnsi="Times New Roman" w:cs="Times New Roman"/>
            <w:color w:val="B05890"/>
            <w:sz w:val="18"/>
            <w:lang w:eastAsia="ru-RU"/>
          </w:rPr>
          <w:t>http://zakon2.rada.gov.ua/</w:t>
        </w:r>
      </w:hyperlink>
      <w:r w:rsidRPr="00A662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Назва з екрану.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Коджаспирова, Г. М.Педагогическая антропология : учебник и практикум для академического бакалавриата / Г. М. Коджаспирова. — М. : Издательство Юрайт, 2015. — 360 с. — Серия :Бакалавр. Академический курс.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Коберник Г.І.Індивідуалізація й диференціація навчання в початкових класах: теорія та методика: Монографія. – К.: Наук. світ, 2002. – 231с.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Концептуальні засади реформування середньої освіти «Нова українська школа» </w:t>
      </w:r>
      <w:r w:rsidRPr="00A662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[Електронний ресурс]. – Режим доступу :</w:t>
      </w:r>
      <w:r w:rsidRPr="00A66223">
        <w:rPr>
          <w:rFonts w:ascii="Times New Roman" w:eastAsia="Times New Roman" w:hAnsi="Times New Roman" w:cs="Times New Roman"/>
          <w:color w:val="006621"/>
          <w:sz w:val="18"/>
          <w:szCs w:val="18"/>
          <w:shd w:val="clear" w:color="auto" w:fill="FFFFFF"/>
          <w:lang w:eastAsia="ru-RU"/>
        </w:rPr>
        <w:t>.</w:t>
      </w:r>
      <w:r w:rsidRPr="00A662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Назва з екрану. / М-во освіти і науки України; упоряд. Л. Гриневич та ін. – Електрон. текст. дані. – Київ : МОНУ, 2016. – 40 с.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Концепція загальної середньої освіти (12-річна школа) // Постанова Колегії МОН України, Президії АПН України № 12/5-2 від 22.11.01 р.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Максакова В. И. Педагогическая антропология : учебное пособие для вузов по специальности «Педагогика» : доп. М-вом образования РФ / В. И. Максакова ; Междунар. акад. наук пед. образования. – Москва : Академия, 2008. – 208 с. : ил. - (Высшее профессиональное образование. Педагогические специальности). Мерлин В.С. Психология индивидуальности: Избранные психологические труды / Под ред. Е.А. Климова. М.: Изд-во Московского психолого-социального института; Воронеж: Изд-во НПО «МОДЭК», 2005., с. 104.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Національна доктрина розвитку освіти // Указ Президента України від 17 квітня 2013 року N 347/2013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Савченко О. Я. Виховний потенціал початкової освіти : посібник для вчителів і методистів початкового навчання / О. Я. Савченко. – 2-ге вид., доповн., переробл. – К. : Богданова А. М., 2009. – 226 с.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Савченко О.Я. Дидактика початкової освіти [Текст] : підруч. для вищ. навч. закл. / О. Я. Савченко. - Вид. 2-ге. - К. : Грамота, 2013. - 503 с. 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Селевко Г.К. Энциклопедия образовательных технологий/ Г.К. Селевко. – М.: НИИ школьных технологий, 2006. – 816 с.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Системно-деятельностный подход в обучении    [[Текст] :]  : научно-методическое пособие / А. В. Хуторской ; Ин-т образования человека, Центр дистанционного образования "Эйдос"      Москва : Эйдос : Ин-т образования человека , 2012 - 62 с.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Унт И. Индивидуализация и дифференциация обучения / И. Унт. – М., 1990.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Ушинский К.Д. Педагогические сочинения в 6 т.,т.5,6, / Ушинский К.Д. -М.:Педагогика, 1990.</w:t>
      </w:r>
    </w:p>
    <w:p w:rsidR="00A66223" w:rsidRPr="00A66223" w:rsidRDefault="00A66223" w:rsidP="00A6622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Хуторской А. В. Современная дидактика. / А. В. Хуторской.  Учебное пособие. 2-е изд., перераб. — М.: Высшая школа, 2007. — 639 с.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IX. Метод навчання: </w:t>
      </w: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Інтерактивні лекції та практичні заняття.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X. Система оцінювання:</w:t>
      </w:r>
    </w:p>
    <w:p w:rsidR="00A66223" w:rsidRPr="00A66223" w:rsidRDefault="00A66223" w:rsidP="00A66223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Поточний контроль:</w:t>
      </w:r>
      <w:r w:rsidRPr="00A6622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оцінювання виконання завдань на практичних і лабораторних заняттях, оцінювання 2-х модульних контрольних робіт.</w:t>
      </w:r>
    </w:p>
    <w:p w:rsidR="00F47561" w:rsidRDefault="00F47561"/>
    <w:sectPr w:rsidR="00F47561" w:rsidSect="00F4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7C91"/>
    <w:multiLevelType w:val="multilevel"/>
    <w:tmpl w:val="2484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66CB8"/>
    <w:multiLevelType w:val="multilevel"/>
    <w:tmpl w:val="1626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D194B"/>
    <w:multiLevelType w:val="multilevel"/>
    <w:tmpl w:val="F8E6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6223"/>
    <w:rsid w:val="00A66223"/>
    <w:rsid w:val="00F4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223"/>
    <w:rPr>
      <w:b/>
      <w:bCs/>
    </w:rPr>
  </w:style>
  <w:style w:type="character" w:styleId="a5">
    <w:name w:val="Emphasis"/>
    <w:basedOn w:val="a0"/>
    <w:uiPriority w:val="20"/>
    <w:qFormat/>
    <w:rsid w:val="00A66223"/>
    <w:rPr>
      <w:i/>
      <w:iCs/>
    </w:rPr>
  </w:style>
  <w:style w:type="character" w:styleId="a6">
    <w:name w:val="Hyperlink"/>
    <w:basedOn w:val="a0"/>
    <w:uiPriority w:val="99"/>
    <w:semiHidden/>
    <w:unhideWhenUsed/>
    <w:rsid w:val="00A66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" TargetMode="External"/><Relationship Id="rId5" Type="http://schemas.openxmlformats.org/officeDocument/2006/relationships/hyperlink" Target="http://zakon4.r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2019-02-08T21:08:00Z</dcterms:created>
  <dcterms:modified xsi:type="dcterms:W3CDTF">2019-02-08T21:08:00Z</dcterms:modified>
</cp:coreProperties>
</file>