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1E0" w:rsidRPr="002B61E0" w:rsidRDefault="002B61E0" w:rsidP="002B61E0">
      <w:pPr>
        <w:shd w:val="clear" w:color="auto" w:fill="F9F9F9"/>
        <w:spacing w:after="0" w:line="240" w:lineRule="auto"/>
        <w:jc w:val="center"/>
        <w:rPr>
          <w:rFonts w:ascii="Arial" w:eastAsia="Times New Roman" w:hAnsi="Arial" w:cs="Arial"/>
          <w:color w:val="222222"/>
          <w:sz w:val="18"/>
          <w:szCs w:val="18"/>
          <w:lang w:eastAsia="ru-RU"/>
        </w:rPr>
      </w:pPr>
      <w:r w:rsidRPr="002B61E0">
        <w:rPr>
          <w:rFonts w:ascii="Arial" w:eastAsia="Times New Roman" w:hAnsi="Arial" w:cs="Arial"/>
          <w:b/>
          <w:bCs/>
          <w:color w:val="222222"/>
          <w:sz w:val="20"/>
          <w:lang w:eastAsia="ru-RU"/>
        </w:rPr>
        <w:t>«Культура фахового мовлення»</w:t>
      </w:r>
    </w:p>
    <w:p w:rsidR="002B61E0" w:rsidRPr="002B61E0" w:rsidRDefault="002B61E0" w:rsidP="002B61E0">
      <w:pPr>
        <w:shd w:val="clear" w:color="auto" w:fill="F9F9F9"/>
        <w:spacing w:after="0" w:line="240" w:lineRule="auto"/>
        <w:rPr>
          <w:rFonts w:ascii="Arial" w:eastAsia="Times New Roman" w:hAnsi="Arial" w:cs="Arial"/>
          <w:color w:val="222222"/>
          <w:sz w:val="18"/>
          <w:szCs w:val="18"/>
          <w:lang w:eastAsia="ru-RU"/>
        </w:rPr>
      </w:pPr>
      <w:r w:rsidRPr="002B61E0">
        <w:rPr>
          <w:rFonts w:ascii="Arial" w:eastAsia="Times New Roman" w:hAnsi="Arial" w:cs="Arial"/>
          <w:color w:val="222222"/>
          <w:sz w:val="20"/>
          <w:szCs w:val="20"/>
          <w:lang w:eastAsia="ru-RU"/>
        </w:rPr>
        <w:t>      Дисципліна № </w:t>
      </w:r>
      <w:r w:rsidRPr="002B61E0">
        <w:rPr>
          <w:rFonts w:ascii="Arial" w:eastAsia="Times New Roman" w:hAnsi="Arial" w:cs="Arial"/>
          <w:i/>
          <w:iCs/>
          <w:color w:val="222222"/>
          <w:sz w:val="20"/>
          <w:u w:val="single"/>
          <w:lang w:eastAsia="ru-RU"/>
        </w:rPr>
        <w:t>ВВ2.2.2</w:t>
      </w:r>
      <w:r w:rsidRPr="002B61E0">
        <w:rPr>
          <w:rFonts w:ascii="Arial" w:eastAsia="Times New Roman" w:hAnsi="Arial" w:cs="Arial"/>
          <w:color w:val="222222"/>
          <w:sz w:val="20"/>
          <w:szCs w:val="20"/>
          <w:lang w:eastAsia="ru-RU"/>
        </w:rPr>
        <w:t>                                                                                                   Vсеместр</w:t>
      </w:r>
    </w:p>
    <w:p w:rsidR="002B61E0" w:rsidRPr="002B61E0" w:rsidRDefault="002B61E0" w:rsidP="002B61E0">
      <w:pPr>
        <w:shd w:val="clear" w:color="auto" w:fill="F9F9F9"/>
        <w:spacing w:after="0" w:line="240" w:lineRule="auto"/>
        <w:rPr>
          <w:rFonts w:ascii="Arial" w:eastAsia="Times New Roman" w:hAnsi="Arial" w:cs="Arial"/>
          <w:color w:val="222222"/>
          <w:sz w:val="18"/>
          <w:szCs w:val="18"/>
          <w:lang w:eastAsia="ru-RU"/>
        </w:rPr>
      </w:pPr>
      <w:r w:rsidRPr="002B61E0">
        <w:rPr>
          <w:rFonts w:ascii="Arial" w:eastAsia="Times New Roman" w:hAnsi="Arial" w:cs="Arial"/>
          <w:b/>
          <w:bCs/>
          <w:color w:val="222222"/>
          <w:sz w:val="20"/>
          <w:lang w:eastAsia="ru-RU"/>
        </w:rPr>
        <w:t>       </w:t>
      </w:r>
      <w:r w:rsidRPr="002B61E0">
        <w:rPr>
          <w:rFonts w:ascii="Arial" w:eastAsia="Times New Roman" w:hAnsi="Arial" w:cs="Arial"/>
          <w:color w:val="222222"/>
          <w:sz w:val="20"/>
          <w:szCs w:val="20"/>
          <w:lang w:eastAsia="ru-RU"/>
        </w:rPr>
        <w:t>Кількість кредитів ECTS – 3 кредити</w:t>
      </w:r>
    </w:p>
    <w:p w:rsidR="002B61E0" w:rsidRPr="002B61E0" w:rsidRDefault="002B61E0" w:rsidP="002B61E0">
      <w:pPr>
        <w:shd w:val="clear" w:color="auto" w:fill="F9F9F9"/>
        <w:spacing w:after="0" w:line="240" w:lineRule="auto"/>
        <w:ind w:left="360"/>
        <w:jc w:val="both"/>
        <w:rPr>
          <w:rFonts w:ascii="Arial" w:eastAsia="Times New Roman" w:hAnsi="Arial" w:cs="Arial"/>
          <w:color w:val="222222"/>
          <w:sz w:val="18"/>
          <w:szCs w:val="18"/>
          <w:lang w:eastAsia="ru-RU"/>
        </w:rPr>
      </w:pPr>
      <w:r w:rsidRPr="002B61E0">
        <w:rPr>
          <w:rFonts w:ascii="Arial" w:eastAsia="Times New Roman" w:hAnsi="Arial" w:cs="Arial"/>
          <w:b/>
          <w:bCs/>
          <w:color w:val="222222"/>
          <w:sz w:val="20"/>
          <w:lang w:eastAsia="ru-RU"/>
        </w:rPr>
        <w:t>I. Основна мета засвоєння курсу</w:t>
      </w:r>
      <w:r w:rsidRPr="002B61E0">
        <w:rPr>
          <w:rFonts w:ascii="Arial" w:eastAsia="Times New Roman" w:hAnsi="Arial" w:cs="Arial"/>
          <w:color w:val="222222"/>
          <w:sz w:val="20"/>
          <w:szCs w:val="20"/>
          <w:lang w:eastAsia="ru-RU"/>
        </w:rPr>
        <w:t> – навчитися культурі мовлення та культурі спілкування між членами суспільства (учнями, студентами, викладачами, клієнтами, слухачами (у психологів), людьми різного віку і різного статусу тощо.</w:t>
      </w:r>
    </w:p>
    <w:p w:rsidR="002B61E0" w:rsidRPr="002B61E0" w:rsidRDefault="002B61E0" w:rsidP="002B61E0">
      <w:pPr>
        <w:shd w:val="clear" w:color="auto" w:fill="F9F9F9"/>
        <w:spacing w:after="0" w:line="240" w:lineRule="auto"/>
        <w:ind w:left="360"/>
        <w:jc w:val="both"/>
        <w:rPr>
          <w:rFonts w:ascii="Arial" w:eastAsia="Times New Roman" w:hAnsi="Arial" w:cs="Arial"/>
          <w:color w:val="222222"/>
          <w:sz w:val="18"/>
          <w:szCs w:val="18"/>
          <w:lang w:eastAsia="ru-RU"/>
        </w:rPr>
      </w:pPr>
      <w:r w:rsidRPr="002B61E0">
        <w:rPr>
          <w:rFonts w:ascii="Arial" w:eastAsia="Times New Roman" w:hAnsi="Arial" w:cs="Arial"/>
          <w:b/>
          <w:bCs/>
          <w:color w:val="222222"/>
          <w:sz w:val="20"/>
          <w:lang w:eastAsia="ru-RU"/>
        </w:rPr>
        <w:t>II. Місце навчальної дисципліни в програмі підготовки фахівців даного напряму підготовки (спеціальності).</w:t>
      </w:r>
    </w:p>
    <w:p w:rsidR="002B61E0" w:rsidRPr="002B61E0" w:rsidRDefault="002B61E0" w:rsidP="002B61E0">
      <w:pPr>
        <w:shd w:val="clear" w:color="auto" w:fill="F9F9F9"/>
        <w:spacing w:after="0" w:line="240" w:lineRule="auto"/>
        <w:ind w:left="360"/>
        <w:jc w:val="both"/>
        <w:rPr>
          <w:rFonts w:ascii="Arial" w:eastAsia="Times New Roman" w:hAnsi="Arial" w:cs="Arial"/>
          <w:color w:val="222222"/>
          <w:sz w:val="18"/>
          <w:szCs w:val="18"/>
          <w:lang w:eastAsia="ru-RU"/>
        </w:rPr>
      </w:pPr>
      <w:r w:rsidRPr="002B61E0">
        <w:rPr>
          <w:rFonts w:ascii="Arial" w:eastAsia="Times New Roman" w:hAnsi="Arial" w:cs="Arial"/>
          <w:color w:val="222222"/>
          <w:sz w:val="20"/>
          <w:szCs w:val="20"/>
          <w:lang w:eastAsia="ru-RU"/>
        </w:rPr>
        <w:t>      Дисципліна «Культура фахового мовлення» дозволяє набути студентам додаткових фахових компетенцій при опануванні циклу дисциплін професійної підготовки. Курс «Культура фахового мовлення» тісно пов’язаний із усіма розділами сучасної української літературної мови, українською мовою за професійним спрямуванням, стилістикою, риторикою.</w:t>
      </w:r>
    </w:p>
    <w:p w:rsidR="002B61E0" w:rsidRPr="002B61E0" w:rsidRDefault="002B61E0" w:rsidP="002B61E0">
      <w:pPr>
        <w:shd w:val="clear" w:color="auto" w:fill="F9F9F9"/>
        <w:spacing w:after="0" w:line="240" w:lineRule="auto"/>
        <w:ind w:left="360"/>
        <w:jc w:val="both"/>
        <w:rPr>
          <w:rFonts w:ascii="Arial" w:eastAsia="Times New Roman" w:hAnsi="Arial" w:cs="Arial"/>
          <w:color w:val="222222"/>
          <w:sz w:val="18"/>
          <w:szCs w:val="18"/>
          <w:lang w:eastAsia="ru-RU"/>
        </w:rPr>
      </w:pPr>
      <w:r w:rsidRPr="002B61E0">
        <w:rPr>
          <w:rFonts w:ascii="Arial" w:eastAsia="Times New Roman" w:hAnsi="Arial" w:cs="Arial"/>
          <w:b/>
          <w:bCs/>
          <w:color w:val="222222"/>
          <w:sz w:val="20"/>
          <w:lang w:eastAsia="ru-RU"/>
        </w:rPr>
        <w:t>III. Завдання дисципліни </w:t>
      </w:r>
      <w:r w:rsidRPr="002B61E0">
        <w:rPr>
          <w:rFonts w:ascii="Arial" w:eastAsia="Times New Roman" w:hAnsi="Arial" w:cs="Arial"/>
          <w:color w:val="222222"/>
          <w:sz w:val="20"/>
          <w:szCs w:val="20"/>
          <w:lang w:eastAsia="ru-RU"/>
        </w:rPr>
        <w:t>«Культура фахового мовлення»– сформувати у бакалаврів спеціальності «Початкова освіта»:</w:t>
      </w:r>
    </w:p>
    <w:p w:rsidR="002B61E0" w:rsidRPr="002B61E0" w:rsidRDefault="002B61E0" w:rsidP="002B61E0">
      <w:pPr>
        <w:numPr>
          <w:ilvl w:val="0"/>
          <w:numId w:val="1"/>
        </w:numPr>
        <w:shd w:val="clear" w:color="auto" w:fill="F9F9F9"/>
        <w:spacing w:beforeAutospacing="1" w:after="0" w:afterAutospacing="1" w:line="240" w:lineRule="auto"/>
        <w:rPr>
          <w:rFonts w:ascii="Arial" w:eastAsia="Times New Roman" w:hAnsi="Arial" w:cs="Arial"/>
          <w:color w:val="222222"/>
          <w:sz w:val="18"/>
          <w:szCs w:val="18"/>
          <w:lang w:eastAsia="ru-RU"/>
        </w:rPr>
      </w:pPr>
      <w:r w:rsidRPr="002B61E0">
        <w:rPr>
          <w:rFonts w:ascii="Times New Roman" w:eastAsia="Times New Roman" w:hAnsi="Times New Roman" w:cs="Times New Roman"/>
          <w:color w:val="222222"/>
          <w:sz w:val="20"/>
          <w:szCs w:val="20"/>
          <w:lang w:eastAsia="ru-RU"/>
        </w:rPr>
        <w:t>розуміння культури фахового мовлення як сукупності знань і навичок, які б забезпечували доцільність і полегшене застосування мови спілкування;</w:t>
      </w:r>
    </w:p>
    <w:p w:rsidR="002B61E0" w:rsidRPr="002B61E0" w:rsidRDefault="002B61E0" w:rsidP="002B61E0">
      <w:pPr>
        <w:numPr>
          <w:ilvl w:val="0"/>
          <w:numId w:val="1"/>
        </w:numPr>
        <w:shd w:val="clear" w:color="auto" w:fill="F9F9F9"/>
        <w:spacing w:beforeAutospacing="1" w:after="0" w:afterAutospacing="1" w:line="240" w:lineRule="auto"/>
        <w:rPr>
          <w:rFonts w:ascii="Arial" w:eastAsia="Times New Roman" w:hAnsi="Arial" w:cs="Arial"/>
          <w:color w:val="222222"/>
          <w:sz w:val="18"/>
          <w:szCs w:val="18"/>
          <w:lang w:eastAsia="ru-RU"/>
        </w:rPr>
      </w:pPr>
      <w:r w:rsidRPr="002B61E0">
        <w:rPr>
          <w:rFonts w:ascii="Times New Roman" w:eastAsia="Times New Roman" w:hAnsi="Times New Roman" w:cs="Times New Roman"/>
          <w:color w:val="222222"/>
          <w:sz w:val="20"/>
          <w:szCs w:val="20"/>
          <w:lang w:eastAsia="ru-RU"/>
        </w:rPr>
        <w:t>уміння правильно, точно і виразно передавати свої думки засобами мови;</w:t>
      </w:r>
    </w:p>
    <w:p w:rsidR="002B61E0" w:rsidRPr="002B61E0" w:rsidRDefault="002B61E0" w:rsidP="002B61E0">
      <w:pPr>
        <w:numPr>
          <w:ilvl w:val="0"/>
          <w:numId w:val="1"/>
        </w:numPr>
        <w:shd w:val="clear" w:color="auto" w:fill="F9F9F9"/>
        <w:spacing w:beforeAutospacing="1" w:after="0" w:afterAutospacing="1" w:line="240" w:lineRule="auto"/>
        <w:rPr>
          <w:rFonts w:ascii="Arial" w:eastAsia="Times New Roman" w:hAnsi="Arial" w:cs="Arial"/>
          <w:color w:val="222222"/>
          <w:sz w:val="18"/>
          <w:szCs w:val="18"/>
          <w:lang w:eastAsia="ru-RU"/>
        </w:rPr>
      </w:pPr>
      <w:r w:rsidRPr="002B61E0">
        <w:rPr>
          <w:rFonts w:ascii="Times New Roman" w:eastAsia="Times New Roman" w:hAnsi="Times New Roman" w:cs="Times New Roman"/>
          <w:color w:val="222222"/>
          <w:sz w:val="20"/>
          <w:szCs w:val="20"/>
          <w:lang w:eastAsia="ru-RU"/>
        </w:rPr>
        <w:t>дотримання норм сучасної української літературної мови;</w:t>
      </w:r>
    </w:p>
    <w:p w:rsidR="002B61E0" w:rsidRPr="002B61E0" w:rsidRDefault="002B61E0" w:rsidP="002B61E0">
      <w:pPr>
        <w:numPr>
          <w:ilvl w:val="0"/>
          <w:numId w:val="1"/>
        </w:numPr>
        <w:shd w:val="clear" w:color="auto" w:fill="F9F9F9"/>
        <w:spacing w:beforeAutospacing="1" w:after="0" w:afterAutospacing="1" w:line="240" w:lineRule="auto"/>
        <w:rPr>
          <w:rFonts w:ascii="Arial" w:eastAsia="Times New Roman" w:hAnsi="Arial" w:cs="Arial"/>
          <w:color w:val="222222"/>
          <w:sz w:val="18"/>
          <w:szCs w:val="18"/>
          <w:lang w:eastAsia="ru-RU"/>
        </w:rPr>
      </w:pPr>
      <w:r w:rsidRPr="002B61E0">
        <w:rPr>
          <w:rFonts w:ascii="Times New Roman" w:eastAsia="Times New Roman" w:hAnsi="Times New Roman" w:cs="Times New Roman"/>
          <w:color w:val="222222"/>
          <w:sz w:val="20"/>
          <w:szCs w:val="20"/>
          <w:lang w:eastAsia="ru-RU"/>
        </w:rPr>
        <w:t>уміння знаходити і вибирати точні, дохідливі, доречні, правильні мовні засоби для вираження своїх думок і висловлювань;</w:t>
      </w:r>
    </w:p>
    <w:p w:rsidR="002B61E0" w:rsidRPr="002B61E0" w:rsidRDefault="002B61E0" w:rsidP="002B61E0">
      <w:pPr>
        <w:numPr>
          <w:ilvl w:val="0"/>
          <w:numId w:val="1"/>
        </w:numPr>
        <w:shd w:val="clear" w:color="auto" w:fill="F9F9F9"/>
        <w:spacing w:beforeAutospacing="1" w:after="0" w:afterAutospacing="1" w:line="240" w:lineRule="auto"/>
        <w:rPr>
          <w:rFonts w:ascii="Arial" w:eastAsia="Times New Roman" w:hAnsi="Arial" w:cs="Arial"/>
          <w:color w:val="222222"/>
          <w:sz w:val="18"/>
          <w:szCs w:val="18"/>
          <w:lang w:eastAsia="ru-RU"/>
        </w:rPr>
      </w:pPr>
      <w:r w:rsidRPr="002B61E0">
        <w:rPr>
          <w:rFonts w:ascii="Times New Roman" w:eastAsia="Times New Roman" w:hAnsi="Times New Roman" w:cs="Times New Roman"/>
          <w:color w:val="222222"/>
          <w:sz w:val="20"/>
          <w:szCs w:val="20"/>
          <w:lang w:eastAsia="ru-RU"/>
        </w:rPr>
        <w:t>етикетну поведінку в спілкуванні;</w:t>
      </w:r>
    </w:p>
    <w:p w:rsidR="002B61E0" w:rsidRPr="002B61E0" w:rsidRDefault="002B61E0" w:rsidP="002B61E0">
      <w:pPr>
        <w:numPr>
          <w:ilvl w:val="0"/>
          <w:numId w:val="1"/>
        </w:numPr>
        <w:shd w:val="clear" w:color="auto" w:fill="F9F9F9"/>
        <w:spacing w:beforeAutospacing="1" w:after="0" w:afterAutospacing="1" w:line="240" w:lineRule="auto"/>
        <w:rPr>
          <w:rFonts w:ascii="Arial" w:eastAsia="Times New Roman" w:hAnsi="Arial" w:cs="Arial"/>
          <w:color w:val="222222"/>
          <w:sz w:val="18"/>
          <w:szCs w:val="18"/>
          <w:lang w:eastAsia="ru-RU"/>
        </w:rPr>
      </w:pPr>
      <w:r w:rsidRPr="002B61E0">
        <w:rPr>
          <w:rFonts w:ascii="Times New Roman" w:eastAsia="Times New Roman" w:hAnsi="Times New Roman" w:cs="Times New Roman"/>
          <w:color w:val="222222"/>
          <w:sz w:val="20"/>
          <w:szCs w:val="20"/>
          <w:lang w:eastAsia="ru-RU"/>
        </w:rPr>
        <w:t>розуміння невербальних засобів спілкування.</w:t>
      </w:r>
    </w:p>
    <w:p w:rsidR="002B61E0" w:rsidRPr="002B61E0" w:rsidRDefault="002B61E0" w:rsidP="002B61E0">
      <w:pPr>
        <w:shd w:val="clear" w:color="auto" w:fill="F9F9F9"/>
        <w:spacing w:after="0" w:line="240" w:lineRule="auto"/>
        <w:ind w:left="360"/>
        <w:jc w:val="both"/>
        <w:rPr>
          <w:rFonts w:ascii="Arial" w:eastAsia="Times New Roman" w:hAnsi="Arial" w:cs="Arial"/>
          <w:color w:val="222222"/>
          <w:sz w:val="18"/>
          <w:szCs w:val="18"/>
          <w:lang w:eastAsia="ru-RU"/>
        </w:rPr>
      </w:pPr>
      <w:r w:rsidRPr="002B61E0">
        <w:rPr>
          <w:rFonts w:ascii="Arial" w:eastAsia="Times New Roman" w:hAnsi="Arial" w:cs="Arial"/>
          <w:b/>
          <w:bCs/>
          <w:color w:val="222222"/>
          <w:sz w:val="20"/>
          <w:lang w:eastAsia="ru-RU"/>
        </w:rPr>
        <w:t>IV. Основні знання та уміння, яких набуває студент після опанування даної дисципліни.</w:t>
      </w:r>
    </w:p>
    <w:p w:rsidR="002B61E0" w:rsidRPr="002B61E0" w:rsidRDefault="002B61E0" w:rsidP="002B61E0">
      <w:pPr>
        <w:shd w:val="clear" w:color="auto" w:fill="F9F9F9"/>
        <w:spacing w:after="0" w:line="240" w:lineRule="auto"/>
        <w:ind w:left="570"/>
        <w:rPr>
          <w:rFonts w:ascii="Arial" w:eastAsia="Times New Roman" w:hAnsi="Arial" w:cs="Arial"/>
          <w:color w:val="222222"/>
          <w:sz w:val="18"/>
          <w:szCs w:val="18"/>
          <w:lang w:eastAsia="ru-RU"/>
        </w:rPr>
      </w:pPr>
      <w:r w:rsidRPr="002B61E0">
        <w:rPr>
          <w:rFonts w:ascii="Arial" w:eastAsia="Times New Roman" w:hAnsi="Arial" w:cs="Arial"/>
          <w:color w:val="222222"/>
          <w:sz w:val="20"/>
          <w:szCs w:val="20"/>
          <w:lang w:eastAsia="ru-RU"/>
        </w:rPr>
        <w:t>Згідно з вимогами освітньо-професійної програми студенти повинні:</w:t>
      </w:r>
    </w:p>
    <w:p w:rsidR="002B61E0" w:rsidRPr="002B61E0" w:rsidRDefault="002B61E0" w:rsidP="002B61E0">
      <w:pPr>
        <w:shd w:val="clear" w:color="auto" w:fill="F9F9F9"/>
        <w:spacing w:after="0" w:line="240" w:lineRule="auto"/>
        <w:ind w:left="570"/>
        <w:rPr>
          <w:rFonts w:ascii="Arial" w:eastAsia="Times New Roman" w:hAnsi="Arial" w:cs="Arial"/>
          <w:color w:val="222222"/>
          <w:sz w:val="18"/>
          <w:szCs w:val="18"/>
          <w:lang w:eastAsia="ru-RU"/>
        </w:rPr>
      </w:pPr>
      <w:r w:rsidRPr="002B61E0">
        <w:rPr>
          <w:rFonts w:ascii="Times New Roman" w:eastAsia="Times New Roman" w:hAnsi="Times New Roman" w:cs="Times New Roman"/>
          <w:b/>
          <w:bCs/>
          <w:color w:val="222222"/>
          <w:sz w:val="20"/>
          <w:lang w:eastAsia="ru-RU"/>
        </w:rPr>
        <w:t>Знати</w:t>
      </w:r>
      <w:r w:rsidRPr="002B61E0">
        <w:rPr>
          <w:rFonts w:ascii="Times New Roman" w:eastAsia="Times New Roman" w:hAnsi="Times New Roman" w:cs="Times New Roman"/>
          <w:color w:val="222222"/>
          <w:sz w:val="20"/>
          <w:szCs w:val="20"/>
          <w:lang w:eastAsia="ru-RU"/>
        </w:rPr>
        <w:t>:</w:t>
      </w:r>
    </w:p>
    <w:p w:rsidR="002B61E0" w:rsidRPr="002B61E0" w:rsidRDefault="002B61E0" w:rsidP="002B61E0">
      <w:pPr>
        <w:shd w:val="clear" w:color="auto" w:fill="F9F9F9"/>
        <w:spacing w:after="0" w:line="240" w:lineRule="auto"/>
        <w:ind w:left="720" w:hanging="360"/>
        <w:rPr>
          <w:rFonts w:ascii="Arial" w:eastAsia="Times New Roman" w:hAnsi="Arial" w:cs="Arial"/>
          <w:color w:val="222222"/>
          <w:sz w:val="18"/>
          <w:szCs w:val="18"/>
          <w:lang w:eastAsia="ru-RU"/>
        </w:rPr>
      </w:pPr>
      <w:r w:rsidRPr="002B61E0">
        <w:rPr>
          <w:rFonts w:ascii="Wingdings" w:eastAsia="Times New Roman" w:hAnsi="Wingdings" w:cs="Arial"/>
          <w:color w:val="222222"/>
          <w:sz w:val="20"/>
          <w:szCs w:val="20"/>
          <w:lang w:eastAsia="ru-RU"/>
        </w:rPr>
        <w:t></w:t>
      </w:r>
      <w:r w:rsidRPr="002B61E0">
        <w:rPr>
          <w:rFonts w:ascii="Times New Roman" w:eastAsia="Times New Roman" w:hAnsi="Times New Roman" w:cs="Times New Roman"/>
          <w:color w:val="222222"/>
          <w:sz w:val="20"/>
          <w:szCs w:val="20"/>
          <w:lang w:eastAsia="ru-RU"/>
        </w:rPr>
        <w:t>  поділ української мови на функціональні стилі, основні риси кожного з них, застосування у мовленні;</w:t>
      </w:r>
    </w:p>
    <w:p w:rsidR="002B61E0" w:rsidRPr="002B61E0" w:rsidRDefault="002B61E0" w:rsidP="002B61E0">
      <w:pPr>
        <w:shd w:val="clear" w:color="auto" w:fill="F9F9F9"/>
        <w:spacing w:after="0" w:line="240" w:lineRule="auto"/>
        <w:ind w:left="720" w:hanging="360"/>
        <w:rPr>
          <w:rFonts w:ascii="Arial" w:eastAsia="Times New Roman" w:hAnsi="Arial" w:cs="Arial"/>
          <w:color w:val="222222"/>
          <w:sz w:val="18"/>
          <w:szCs w:val="18"/>
          <w:lang w:eastAsia="ru-RU"/>
        </w:rPr>
      </w:pPr>
      <w:r w:rsidRPr="002B61E0">
        <w:rPr>
          <w:rFonts w:ascii="Wingdings" w:eastAsia="Times New Roman" w:hAnsi="Wingdings" w:cs="Arial"/>
          <w:color w:val="222222"/>
          <w:sz w:val="20"/>
          <w:szCs w:val="20"/>
          <w:lang w:eastAsia="ru-RU"/>
        </w:rPr>
        <w:t></w:t>
      </w:r>
      <w:r w:rsidRPr="002B61E0">
        <w:rPr>
          <w:rFonts w:ascii="Times New Roman" w:eastAsia="Times New Roman" w:hAnsi="Times New Roman" w:cs="Times New Roman"/>
          <w:color w:val="222222"/>
          <w:sz w:val="20"/>
          <w:szCs w:val="20"/>
          <w:lang w:eastAsia="ru-RU"/>
        </w:rPr>
        <w:t>  єдність комунікативної й номінативної функцій мови;</w:t>
      </w:r>
    </w:p>
    <w:p w:rsidR="002B61E0" w:rsidRPr="002B61E0" w:rsidRDefault="002B61E0" w:rsidP="002B61E0">
      <w:pPr>
        <w:shd w:val="clear" w:color="auto" w:fill="F9F9F9"/>
        <w:spacing w:after="0" w:line="240" w:lineRule="auto"/>
        <w:ind w:left="720" w:hanging="360"/>
        <w:rPr>
          <w:rFonts w:ascii="Arial" w:eastAsia="Times New Roman" w:hAnsi="Arial" w:cs="Arial"/>
          <w:color w:val="222222"/>
          <w:sz w:val="18"/>
          <w:szCs w:val="18"/>
          <w:lang w:eastAsia="ru-RU"/>
        </w:rPr>
      </w:pPr>
      <w:r w:rsidRPr="002B61E0">
        <w:rPr>
          <w:rFonts w:ascii="Wingdings" w:eastAsia="Times New Roman" w:hAnsi="Wingdings" w:cs="Arial"/>
          <w:color w:val="222222"/>
          <w:sz w:val="20"/>
          <w:szCs w:val="20"/>
          <w:lang w:eastAsia="ru-RU"/>
        </w:rPr>
        <w:t></w:t>
      </w:r>
      <w:r w:rsidRPr="002B61E0">
        <w:rPr>
          <w:rFonts w:ascii="Times New Roman" w:eastAsia="Times New Roman" w:hAnsi="Times New Roman" w:cs="Times New Roman"/>
          <w:color w:val="222222"/>
          <w:sz w:val="20"/>
          <w:szCs w:val="20"/>
          <w:lang w:eastAsia="ru-RU"/>
        </w:rPr>
        <w:t>  словниковий склад мови як упорядковану лексико-семантичну систему;</w:t>
      </w:r>
    </w:p>
    <w:p w:rsidR="002B61E0" w:rsidRPr="002B61E0" w:rsidRDefault="002B61E0" w:rsidP="002B61E0">
      <w:pPr>
        <w:shd w:val="clear" w:color="auto" w:fill="F9F9F9"/>
        <w:spacing w:after="0" w:line="240" w:lineRule="auto"/>
        <w:ind w:left="720" w:hanging="360"/>
        <w:rPr>
          <w:rFonts w:ascii="Arial" w:eastAsia="Times New Roman" w:hAnsi="Arial" w:cs="Arial"/>
          <w:color w:val="222222"/>
          <w:sz w:val="18"/>
          <w:szCs w:val="18"/>
          <w:lang w:eastAsia="ru-RU"/>
        </w:rPr>
      </w:pPr>
      <w:r w:rsidRPr="002B61E0">
        <w:rPr>
          <w:rFonts w:ascii="Wingdings" w:eastAsia="Times New Roman" w:hAnsi="Wingdings" w:cs="Arial"/>
          <w:color w:val="222222"/>
          <w:sz w:val="20"/>
          <w:szCs w:val="20"/>
          <w:lang w:eastAsia="ru-RU"/>
        </w:rPr>
        <w:t></w:t>
      </w:r>
      <w:r w:rsidRPr="002B61E0">
        <w:rPr>
          <w:rFonts w:ascii="Times New Roman" w:eastAsia="Times New Roman" w:hAnsi="Times New Roman" w:cs="Times New Roman"/>
          <w:color w:val="222222"/>
          <w:sz w:val="20"/>
          <w:szCs w:val="20"/>
          <w:lang w:eastAsia="ru-RU"/>
        </w:rPr>
        <w:t>  аспекти спілкування;</w:t>
      </w:r>
    </w:p>
    <w:p w:rsidR="002B61E0" w:rsidRPr="002B61E0" w:rsidRDefault="002B61E0" w:rsidP="002B61E0">
      <w:pPr>
        <w:shd w:val="clear" w:color="auto" w:fill="F9F9F9"/>
        <w:spacing w:after="0" w:line="240" w:lineRule="auto"/>
        <w:ind w:left="1425"/>
        <w:rPr>
          <w:rFonts w:ascii="Arial" w:eastAsia="Times New Roman" w:hAnsi="Arial" w:cs="Arial"/>
          <w:color w:val="222222"/>
          <w:sz w:val="18"/>
          <w:szCs w:val="18"/>
          <w:lang w:eastAsia="ru-RU"/>
        </w:rPr>
      </w:pPr>
      <w:r w:rsidRPr="002B61E0">
        <w:rPr>
          <w:rFonts w:ascii="Times New Roman" w:eastAsia="Times New Roman" w:hAnsi="Times New Roman" w:cs="Times New Roman"/>
          <w:color w:val="222222"/>
          <w:sz w:val="20"/>
          <w:szCs w:val="20"/>
          <w:lang w:eastAsia="ru-RU"/>
        </w:rPr>
        <w:t>а) обмін інформацією (комунікація);</w:t>
      </w:r>
    </w:p>
    <w:p w:rsidR="002B61E0" w:rsidRPr="002B61E0" w:rsidRDefault="002B61E0" w:rsidP="002B61E0">
      <w:pPr>
        <w:shd w:val="clear" w:color="auto" w:fill="F9F9F9"/>
        <w:spacing w:after="0" w:line="240" w:lineRule="auto"/>
        <w:ind w:left="1425"/>
        <w:rPr>
          <w:rFonts w:ascii="Arial" w:eastAsia="Times New Roman" w:hAnsi="Arial" w:cs="Arial"/>
          <w:color w:val="222222"/>
          <w:sz w:val="18"/>
          <w:szCs w:val="18"/>
          <w:lang w:eastAsia="ru-RU"/>
        </w:rPr>
      </w:pPr>
      <w:r w:rsidRPr="002B61E0">
        <w:rPr>
          <w:rFonts w:ascii="Times New Roman" w:eastAsia="Times New Roman" w:hAnsi="Times New Roman" w:cs="Times New Roman"/>
          <w:color w:val="222222"/>
          <w:sz w:val="20"/>
          <w:szCs w:val="20"/>
          <w:lang w:eastAsia="ru-RU"/>
        </w:rPr>
        <w:t>б) взаємодію (інтеракція);</w:t>
      </w:r>
    </w:p>
    <w:p w:rsidR="002B61E0" w:rsidRPr="002B61E0" w:rsidRDefault="002B61E0" w:rsidP="002B61E0">
      <w:pPr>
        <w:shd w:val="clear" w:color="auto" w:fill="F9F9F9"/>
        <w:spacing w:after="0" w:line="240" w:lineRule="auto"/>
        <w:ind w:left="1425"/>
        <w:rPr>
          <w:rFonts w:ascii="Arial" w:eastAsia="Times New Roman" w:hAnsi="Arial" w:cs="Arial"/>
          <w:color w:val="222222"/>
          <w:sz w:val="18"/>
          <w:szCs w:val="18"/>
          <w:lang w:eastAsia="ru-RU"/>
        </w:rPr>
      </w:pPr>
      <w:r w:rsidRPr="002B61E0">
        <w:rPr>
          <w:rFonts w:ascii="Times New Roman" w:eastAsia="Times New Roman" w:hAnsi="Times New Roman" w:cs="Times New Roman"/>
          <w:color w:val="222222"/>
          <w:sz w:val="20"/>
          <w:szCs w:val="20"/>
          <w:lang w:eastAsia="ru-RU"/>
        </w:rPr>
        <w:t>в) сприймання людини людиною (перцепція);</w:t>
      </w:r>
    </w:p>
    <w:p w:rsidR="002B61E0" w:rsidRPr="002B61E0" w:rsidRDefault="002B61E0" w:rsidP="002B61E0">
      <w:pPr>
        <w:shd w:val="clear" w:color="auto" w:fill="F9F9F9"/>
        <w:spacing w:after="0" w:line="240" w:lineRule="auto"/>
        <w:ind w:left="1425"/>
        <w:rPr>
          <w:rFonts w:ascii="Arial" w:eastAsia="Times New Roman" w:hAnsi="Arial" w:cs="Arial"/>
          <w:color w:val="222222"/>
          <w:sz w:val="18"/>
          <w:szCs w:val="18"/>
          <w:lang w:eastAsia="ru-RU"/>
        </w:rPr>
      </w:pPr>
      <w:r w:rsidRPr="002B61E0">
        <w:rPr>
          <w:rFonts w:ascii="Times New Roman" w:eastAsia="Times New Roman" w:hAnsi="Times New Roman" w:cs="Times New Roman"/>
          <w:color w:val="222222"/>
          <w:sz w:val="20"/>
          <w:szCs w:val="20"/>
          <w:lang w:eastAsia="ru-RU"/>
        </w:rPr>
        <w:t>г) види спілкування: вербальне (словесне) й невербальне (несловесне) – поглядами, мімікою, жестами тощо;</w:t>
      </w:r>
    </w:p>
    <w:p w:rsidR="002B61E0" w:rsidRPr="002B61E0" w:rsidRDefault="002B61E0" w:rsidP="002B61E0">
      <w:pPr>
        <w:shd w:val="clear" w:color="auto" w:fill="F9F9F9"/>
        <w:spacing w:after="0" w:line="240" w:lineRule="auto"/>
        <w:ind w:left="705" w:hanging="360"/>
        <w:rPr>
          <w:rFonts w:ascii="Arial" w:eastAsia="Times New Roman" w:hAnsi="Arial" w:cs="Arial"/>
          <w:color w:val="222222"/>
          <w:sz w:val="18"/>
          <w:szCs w:val="18"/>
          <w:lang w:eastAsia="ru-RU"/>
        </w:rPr>
      </w:pPr>
      <w:r w:rsidRPr="002B61E0">
        <w:rPr>
          <w:rFonts w:ascii="Wingdings" w:eastAsia="Times New Roman" w:hAnsi="Wingdings" w:cs="Arial"/>
          <w:color w:val="222222"/>
          <w:sz w:val="20"/>
          <w:szCs w:val="20"/>
          <w:lang w:eastAsia="ru-RU"/>
        </w:rPr>
        <w:t></w:t>
      </w:r>
      <w:r w:rsidRPr="002B61E0">
        <w:rPr>
          <w:rFonts w:ascii="Times New Roman" w:eastAsia="Times New Roman" w:hAnsi="Times New Roman" w:cs="Times New Roman"/>
          <w:color w:val="222222"/>
          <w:sz w:val="20"/>
          <w:szCs w:val="20"/>
          <w:lang w:eastAsia="ru-RU"/>
        </w:rPr>
        <w:t>  властивості діалогічного мовлення;</w:t>
      </w:r>
    </w:p>
    <w:p w:rsidR="002B61E0" w:rsidRPr="002B61E0" w:rsidRDefault="002B61E0" w:rsidP="002B61E0">
      <w:pPr>
        <w:shd w:val="clear" w:color="auto" w:fill="F9F9F9"/>
        <w:spacing w:after="0" w:line="240" w:lineRule="auto"/>
        <w:ind w:left="705" w:hanging="360"/>
        <w:rPr>
          <w:rFonts w:ascii="Arial" w:eastAsia="Times New Roman" w:hAnsi="Arial" w:cs="Arial"/>
          <w:color w:val="222222"/>
          <w:sz w:val="18"/>
          <w:szCs w:val="18"/>
          <w:lang w:eastAsia="ru-RU"/>
        </w:rPr>
      </w:pPr>
      <w:r w:rsidRPr="002B61E0">
        <w:rPr>
          <w:rFonts w:ascii="Wingdings" w:eastAsia="Times New Roman" w:hAnsi="Wingdings" w:cs="Arial"/>
          <w:color w:val="222222"/>
          <w:sz w:val="20"/>
          <w:szCs w:val="20"/>
          <w:lang w:eastAsia="ru-RU"/>
        </w:rPr>
        <w:t></w:t>
      </w:r>
      <w:r w:rsidRPr="002B61E0">
        <w:rPr>
          <w:rFonts w:ascii="Times New Roman" w:eastAsia="Times New Roman" w:hAnsi="Times New Roman" w:cs="Times New Roman"/>
          <w:color w:val="222222"/>
          <w:sz w:val="20"/>
          <w:szCs w:val="20"/>
          <w:lang w:eastAsia="ru-RU"/>
        </w:rPr>
        <w:t>  комунікативні статуси і ролі: а) симетричні: студент-студент, викладач-викладач, слухач-слухач тощо; б) несиметричні: студент-викладач, слухач-психолог і т. д.;</w:t>
      </w:r>
    </w:p>
    <w:p w:rsidR="002B61E0" w:rsidRPr="002B61E0" w:rsidRDefault="002B61E0" w:rsidP="002B61E0">
      <w:pPr>
        <w:shd w:val="clear" w:color="auto" w:fill="F9F9F9"/>
        <w:spacing w:after="0" w:line="240" w:lineRule="auto"/>
        <w:ind w:left="705" w:hanging="360"/>
        <w:rPr>
          <w:rFonts w:ascii="Arial" w:eastAsia="Times New Roman" w:hAnsi="Arial" w:cs="Arial"/>
          <w:color w:val="222222"/>
          <w:sz w:val="18"/>
          <w:szCs w:val="18"/>
          <w:lang w:eastAsia="ru-RU"/>
        </w:rPr>
      </w:pPr>
      <w:r w:rsidRPr="002B61E0">
        <w:rPr>
          <w:rFonts w:ascii="Wingdings" w:eastAsia="Times New Roman" w:hAnsi="Wingdings" w:cs="Arial"/>
          <w:color w:val="222222"/>
          <w:sz w:val="20"/>
          <w:szCs w:val="20"/>
          <w:lang w:eastAsia="ru-RU"/>
        </w:rPr>
        <w:t></w:t>
      </w:r>
      <w:r w:rsidRPr="002B61E0">
        <w:rPr>
          <w:rFonts w:ascii="Times New Roman" w:eastAsia="Times New Roman" w:hAnsi="Times New Roman" w:cs="Times New Roman"/>
          <w:color w:val="222222"/>
          <w:sz w:val="20"/>
          <w:szCs w:val="20"/>
          <w:lang w:eastAsia="ru-RU"/>
        </w:rPr>
        <w:t>  стилі спілкування( авторитарний, демократичний, ліберальний);</w:t>
      </w:r>
    </w:p>
    <w:p w:rsidR="002B61E0" w:rsidRPr="002B61E0" w:rsidRDefault="002B61E0" w:rsidP="002B61E0">
      <w:pPr>
        <w:shd w:val="clear" w:color="auto" w:fill="F9F9F9"/>
        <w:spacing w:after="0" w:line="240" w:lineRule="auto"/>
        <w:ind w:left="705" w:hanging="360"/>
        <w:rPr>
          <w:rFonts w:ascii="Arial" w:eastAsia="Times New Roman" w:hAnsi="Arial" w:cs="Arial"/>
          <w:color w:val="222222"/>
          <w:sz w:val="18"/>
          <w:szCs w:val="18"/>
          <w:lang w:eastAsia="ru-RU"/>
        </w:rPr>
      </w:pPr>
      <w:r w:rsidRPr="002B61E0">
        <w:rPr>
          <w:rFonts w:ascii="Wingdings" w:eastAsia="Times New Roman" w:hAnsi="Wingdings" w:cs="Arial"/>
          <w:color w:val="222222"/>
          <w:sz w:val="20"/>
          <w:szCs w:val="20"/>
          <w:lang w:eastAsia="ru-RU"/>
        </w:rPr>
        <w:t></w:t>
      </w:r>
      <w:r w:rsidRPr="002B61E0">
        <w:rPr>
          <w:rFonts w:ascii="Times New Roman" w:eastAsia="Times New Roman" w:hAnsi="Times New Roman" w:cs="Times New Roman"/>
          <w:color w:val="222222"/>
          <w:sz w:val="20"/>
          <w:szCs w:val="20"/>
          <w:lang w:eastAsia="ru-RU"/>
        </w:rPr>
        <w:t>  нормативність спілкування;</w:t>
      </w:r>
    </w:p>
    <w:p w:rsidR="002B61E0" w:rsidRPr="002B61E0" w:rsidRDefault="002B61E0" w:rsidP="002B61E0">
      <w:pPr>
        <w:shd w:val="clear" w:color="auto" w:fill="F9F9F9"/>
        <w:spacing w:after="0" w:line="240" w:lineRule="auto"/>
        <w:ind w:left="705" w:hanging="360"/>
        <w:rPr>
          <w:rFonts w:ascii="Arial" w:eastAsia="Times New Roman" w:hAnsi="Arial" w:cs="Arial"/>
          <w:color w:val="222222"/>
          <w:sz w:val="18"/>
          <w:szCs w:val="18"/>
          <w:lang w:eastAsia="ru-RU"/>
        </w:rPr>
      </w:pPr>
      <w:r w:rsidRPr="002B61E0">
        <w:rPr>
          <w:rFonts w:ascii="Wingdings" w:eastAsia="Times New Roman" w:hAnsi="Wingdings" w:cs="Arial"/>
          <w:color w:val="222222"/>
          <w:sz w:val="20"/>
          <w:szCs w:val="20"/>
          <w:lang w:eastAsia="ru-RU"/>
        </w:rPr>
        <w:t></w:t>
      </w:r>
      <w:r w:rsidRPr="002B61E0">
        <w:rPr>
          <w:rFonts w:ascii="Times New Roman" w:eastAsia="Times New Roman" w:hAnsi="Times New Roman" w:cs="Times New Roman"/>
          <w:color w:val="222222"/>
          <w:sz w:val="20"/>
          <w:szCs w:val="20"/>
          <w:lang w:eastAsia="ru-RU"/>
        </w:rPr>
        <w:t>  культуру мовлення і спілкування у двомовному середовищі;</w:t>
      </w:r>
    </w:p>
    <w:p w:rsidR="002B61E0" w:rsidRPr="002B61E0" w:rsidRDefault="002B61E0" w:rsidP="002B61E0">
      <w:pPr>
        <w:shd w:val="clear" w:color="auto" w:fill="F9F9F9"/>
        <w:spacing w:after="0" w:line="240" w:lineRule="auto"/>
        <w:ind w:left="705" w:hanging="360"/>
        <w:rPr>
          <w:rFonts w:ascii="Arial" w:eastAsia="Times New Roman" w:hAnsi="Arial" w:cs="Arial"/>
          <w:color w:val="222222"/>
          <w:sz w:val="18"/>
          <w:szCs w:val="18"/>
          <w:lang w:eastAsia="ru-RU"/>
        </w:rPr>
      </w:pPr>
      <w:r w:rsidRPr="002B61E0">
        <w:rPr>
          <w:rFonts w:ascii="Wingdings" w:eastAsia="Times New Roman" w:hAnsi="Wingdings" w:cs="Arial"/>
          <w:color w:val="222222"/>
          <w:sz w:val="20"/>
          <w:szCs w:val="20"/>
          <w:lang w:eastAsia="ru-RU"/>
        </w:rPr>
        <w:t></w:t>
      </w:r>
      <w:r w:rsidRPr="002B61E0">
        <w:rPr>
          <w:rFonts w:ascii="Times New Roman" w:eastAsia="Times New Roman" w:hAnsi="Times New Roman" w:cs="Times New Roman"/>
          <w:color w:val="222222"/>
          <w:sz w:val="20"/>
          <w:szCs w:val="20"/>
          <w:lang w:eastAsia="ru-RU"/>
        </w:rPr>
        <w:t>  фонетичні аспекти мовлення: а) (монолог, діалог, полілог); б) артикулювання; в) наголошування; г) інтонування; д) мелодика; е) темп мовлення:</w:t>
      </w:r>
    </w:p>
    <w:p w:rsidR="002B61E0" w:rsidRPr="002B61E0" w:rsidRDefault="002B61E0" w:rsidP="002B61E0">
      <w:pPr>
        <w:shd w:val="clear" w:color="auto" w:fill="F9F9F9"/>
        <w:spacing w:after="0" w:line="240" w:lineRule="auto"/>
        <w:ind w:left="705" w:hanging="360"/>
        <w:rPr>
          <w:rFonts w:ascii="Arial" w:eastAsia="Times New Roman" w:hAnsi="Arial" w:cs="Arial"/>
          <w:color w:val="222222"/>
          <w:sz w:val="18"/>
          <w:szCs w:val="18"/>
          <w:lang w:eastAsia="ru-RU"/>
        </w:rPr>
      </w:pPr>
      <w:r w:rsidRPr="002B61E0">
        <w:rPr>
          <w:rFonts w:ascii="Wingdings" w:eastAsia="Times New Roman" w:hAnsi="Wingdings" w:cs="Arial"/>
          <w:color w:val="222222"/>
          <w:sz w:val="20"/>
          <w:szCs w:val="20"/>
          <w:lang w:eastAsia="ru-RU"/>
        </w:rPr>
        <w:t></w:t>
      </w:r>
      <w:r w:rsidRPr="002B61E0">
        <w:rPr>
          <w:rFonts w:ascii="Times New Roman" w:eastAsia="Times New Roman" w:hAnsi="Times New Roman" w:cs="Times New Roman"/>
          <w:color w:val="222222"/>
          <w:sz w:val="20"/>
          <w:szCs w:val="20"/>
          <w:lang w:eastAsia="ru-RU"/>
        </w:rPr>
        <w:t>  мовні одиниці у мовленні: слова, сталі звороти, граматичні форми і конструкції;</w:t>
      </w:r>
    </w:p>
    <w:p w:rsidR="002B61E0" w:rsidRPr="002B61E0" w:rsidRDefault="002B61E0" w:rsidP="002B61E0">
      <w:pPr>
        <w:shd w:val="clear" w:color="auto" w:fill="F9F9F9"/>
        <w:spacing w:after="0" w:line="240" w:lineRule="auto"/>
        <w:ind w:left="705" w:hanging="360"/>
        <w:rPr>
          <w:rFonts w:ascii="Arial" w:eastAsia="Times New Roman" w:hAnsi="Arial" w:cs="Arial"/>
          <w:color w:val="222222"/>
          <w:sz w:val="18"/>
          <w:szCs w:val="18"/>
          <w:lang w:eastAsia="ru-RU"/>
        </w:rPr>
      </w:pPr>
      <w:r w:rsidRPr="002B61E0">
        <w:rPr>
          <w:rFonts w:ascii="Wingdings" w:eastAsia="Times New Roman" w:hAnsi="Wingdings" w:cs="Arial"/>
          <w:color w:val="222222"/>
          <w:sz w:val="20"/>
          <w:szCs w:val="20"/>
          <w:lang w:eastAsia="ru-RU"/>
        </w:rPr>
        <w:t></w:t>
      </w:r>
      <w:r w:rsidRPr="002B61E0">
        <w:rPr>
          <w:rFonts w:ascii="Times New Roman" w:eastAsia="Times New Roman" w:hAnsi="Times New Roman" w:cs="Times New Roman"/>
          <w:color w:val="222222"/>
          <w:sz w:val="20"/>
          <w:szCs w:val="20"/>
          <w:lang w:eastAsia="ru-RU"/>
        </w:rPr>
        <w:t>  мовний етикет.</w:t>
      </w:r>
    </w:p>
    <w:p w:rsidR="002B61E0" w:rsidRPr="002B61E0" w:rsidRDefault="002B61E0" w:rsidP="002B61E0">
      <w:pPr>
        <w:shd w:val="clear" w:color="auto" w:fill="F9F9F9"/>
        <w:spacing w:after="0" w:line="240" w:lineRule="auto"/>
        <w:ind w:left="570"/>
        <w:rPr>
          <w:rFonts w:ascii="Arial" w:eastAsia="Times New Roman" w:hAnsi="Arial" w:cs="Arial"/>
          <w:color w:val="222222"/>
          <w:sz w:val="18"/>
          <w:szCs w:val="18"/>
          <w:lang w:eastAsia="ru-RU"/>
        </w:rPr>
      </w:pPr>
      <w:r w:rsidRPr="002B61E0">
        <w:rPr>
          <w:rFonts w:ascii="Times New Roman" w:eastAsia="Times New Roman" w:hAnsi="Times New Roman" w:cs="Times New Roman"/>
          <w:b/>
          <w:bCs/>
          <w:color w:val="222222"/>
          <w:sz w:val="20"/>
          <w:lang w:eastAsia="ru-RU"/>
        </w:rPr>
        <w:t>Уміти</w:t>
      </w:r>
      <w:r w:rsidRPr="002B61E0">
        <w:rPr>
          <w:rFonts w:ascii="Times New Roman" w:eastAsia="Times New Roman" w:hAnsi="Times New Roman" w:cs="Times New Roman"/>
          <w:color w:val="222222"/>
          <w:sz w:val="20"/>
          <w:szCs w:val="20"/>
          <w:lang w:eastAsia="ru-RU"/>
        </w:rPr>
        <w:t>:</w:t>
      </w:r>
    </w:p>
    <w:p w:rsidR="002B61E0" w:rsidRPr="002B61E0" w:rsidRDefault="002B61E0" w:rsidP="002B61E0">
      <w:pPr>
        <w:shd w:val="clear" w:color="auto" w:fill="F9F9F9"/>
        <w:spacing w:after="0" w:line="240" w:lineRule="auto"/>
        <w:ind w:left="855" w:hanging="360"/>
        <w:rPr>
          <w:rFonts w:ascii="Arial" w:eastAsia="Times New Roman" w:hAnsi="Arial" w:cs="Arial"/>
          <w:color w:val="222222"/>
          <w:sz w:val="18"/>
          <w:szCs w:val="18"/>
          <w:lang w:eastAsia="ru-RU"/>
        </w:rPr>
      </w:pPr>
      <w:r w:rsidRPr="002B61E0">
        <w:rPr>
          <w:rFonts w:ascii="Wingdings" w:eastAsia="Times New Roman" w:hAnsi="Wingdings" w:cs="Arial"/>
          <w:color w:val="222222"/>
          <w:sz w:val="20"/>
          <w:szCs w:val="20"/>
          <w:lang w:eastAsia="ru-RU"/>
        </w:rPr>
        <w:t></w:t>
      </w:r>
      <w:r w:rsidRPr="002B61E0">
        <w:rPr>
          <w:rFonts w:ascii="Times New Roman" w:eastAsia="Times New Roman" w:hAnsi="Times New Roman" w:cs="Times New Roman"/>
          <w:color w:val="222222"/>
          <w:sz w:val="20"/>
          <w:szCs w:val="20"/>
          <w:lang w:eastAsia="ru-RU"/>
        </w:rPr>
        <w:t>  визначати приналежність тексту до одного із стилів мовлення;</w:t>
      </w:r>
    </w:p>
    <w:p w:rsidR="002B61E0" w:rsidRPr="002B61E0" w:rsidRDefault="002B61E0" w:rsidP="002B61E0">
      <w:pPr>
        <w:shd w:val="clear" w:color="auto" w:fill="F9F9F9"/>
        <w:spacing w:after="0" w:line="240" w:lineRule="auto"/>
        <w:ind w:left="855" w:hanging="360"/>
        <w:rPr>
          <w:rFonts w:ascii="Arial" w:eastAsia="Times New Roman" w:hAnsi="Arial" w:cs="Arial"/>
          <w:color w:val="222222"/>
          <w:sz w:val="18"/>
          <w:szCs w:val="18"/>
          <w:lang w:eastAsia="ru-RU"/>
        </w:rPr>
      </w:pPr>
      <w:r w:rsidRPr="002B61E0">
        <w:rPr>
          <w:rFonts w:ascii="Wingdings" w:eastAsia="Times New Roman" w:hAnsi="Wingdings" w:cs="Arial"/>
          <w:color w:val="222222"/>
          <w:sz w:val="20"/>
          <w:szCs w:val="20"/>
          <w:lang w:eastAsia="ru-RU"/>
        </w:rPr>
        <w:t></w:t>
      </w:r>
      <w:r w:rsidRPr="002B61E0">
        <w:rPr>
          <w:rFonts w:ascii="Times New Roman" w:eastAsia="Times New Roman" w:hAnsi="Times New Roman" w:cs="Times New Roman"/>
          <w:color w:val="222222"/>
          <w:sz w:val="20"/>
          <w:szCs w:val="20"/>
          <w:lang w:eastAsia="ru-RU"/>
        </w:rPr>
        <w:t>  правильно, відповідно до правил української орфоепії вимовляти голосні й приголосні звуки, звукосполучення, іншомовні слова; правильно наголошувати слова, користуватися різними типами інтонацій (розповідною, питальною, спонукальною); вибирати доречний темп мовлення;</w:t>
      </w:r>
    </w:p>
    <w:p w:rsidR="002B61E0" w:rsidRPr="002B61E0" w:rsidRDefault="002B61E0" w:rsidP="002B61E0">
      <w:pPr>
        <w:shd w:val="clear" w:color="auto" w:fill="F9F9F9"/>
        <w:spacing w:after="0" w:line="240" w:lineRule="auto"/>
        <w:ind w:left="855" w:hanging="360"/>
        <w:rPr>
          <w:rFonts w:ascii="Arial" w:eastAsia="Times New Roman" w:hAnsi="Arial" w:cs="Arial"/>
          <w:color w:val="222222"/>
          <w:sz w:val="18"/>
          <w:szCs w:val="18"/>
          <w:lang w:eastAsia="ru-RU"/>
        </w:rPr>
      </w:pPr>
      <w:r w:rsidRPr="002B61E0">
        <w:rPr>
          <w:rFonts w:ascii="Wingdings" w:eastAsia="Times New Roman" w:hAnsi="Wingdings" w:cs="Arial"/>
          <w:color w:val="222222"/>
          <w:sz w:val="20"/>
          <w:szCs w:val="20"/>
          <w:lang w:eastAsia="ru-RU"/>
        </w:rPr>
        <w:t></w:t>
      </w:r>
      <w:r w:rsidRPr="002B61E0">
        <w:rPr>
          <w:rFonts w:ascii="Times New Roman" w:eastAsia="Times New Roman" w:hAnsi="Times New Roman" w:cs="Times New Roman"/>
          <w:color w:val="222222"/>
          <w:sz w:val="20"/>
          <w:szCs w:val="20"/>
          <w:lang w:eastAsia="ru-RU"/>
        </w:rPr>
        <w:t>  добирати синоніми і користуватися ними в усному й писемному мовленні, правильно використовувати і пояснювати пароніми;</w:t>
      </w:r>
    </w:p>
    <w:p w:rsidR="002B61E0" w:rsidRPr="002B61E0" w:rsidRDefault="002B61E0" w:rsidP="002B61E0">
      <w:pPr>
        <w:shd w:val="clear" w:color="auto" w:fill="F9F9F9"/>
        <w:spacing w:after="0" w:line="240" w:lineRule="auto"/>
        <w:ind w:left="855" w:hanging="360"/>
        <w:rPr>
          <w:rFonts w:ascii="Arial" w:eastAsia="Times New Roman" w:hAnsi="Arial" w:cs="Arial"/>
          <w:color w:val="222222"/>
          <w:sz w:val="18"/>
          <w:szCs w:val="18"/>
          <w:lang w:eastAsia="ru-RU"/>
        </w:rPr>
      </w:pPr>
      <w:r w:rsidRPr="002B61E0">
        <w:rPr>
          <w:rFonts w:ascii="Wingdings" w:eastAsia="Times New Roman" w:hAnsi="Wingdings" w:cs="Arial"/>
          <w:color w:val="222222"/>
          <w:sz w:val="20"/>
          <w:szCs w:val="20"/>
          <w:lang w:eastAsia="ru-RU"/>
        </w:rPr>
        <w:t></w:t>
      </w:r>
      <w:r w:rsidRPr="002B61E0">
        <w:rPr>
          <w:rFonts w:ascii="Times New Roman" w:eastAsia="Times New Roman" w:hAnsi="Times New Roman" w:cs="Times New Roman"/>
          <w:color w:val="222222"/>
          <w:sz w:val="20"/>
          <w:szCs w:val="20"/>
          <w:lang w:eastAsia="ru-RU"/>
        </w:rPr>
        <w:t>  користуватися іншомовними словами, уміти замінювати їх, де можливо й потрібно, на українські відповідники;</w:t>
      </w:r>
    </w:p>
    <w:p w:rsidR="002B61E0" w:rsidRPr="002B61E0" w:rsidRDefault="002B61E0" w:rsidP="002B61E0">
      <w:pPr>
        <w:shd w:val="clear" w:color="auto" w:fill="F9F9F9"/>
        <w:spacing w:after="0" w:line="240" w:lineRule="auto"/>
        <w:ind w:left="855" w:hanging="360"/>
        <w:rPr>
          <w:rFonts w:ascii="Arial" w:eastAsia="Times New Roman" w:hAnsi="Arial" w:cs="Arial"/>
          <w:color w:val="222222"/>
          <w:sz w:val="18"/>
          <w:szCs w:val="18"/>
          <w:lang w:eastAsia="ru-RU"/>
        </w:rPr>
      </w:pPr>
      <w:r w:rsidRPr="002B61E0">
        <w:rPr>
          <w:rFonts w:ascii="Wingdings" w:eastAsia="Times New Roman" w:hAnsi="Wingdings" w:cs="Arial"/>
          <w:color w:val="222222"/>
          <w:sz w:val="20"/>
          <w:szCs w:val="20"/>
          <w:lang w:eastAsia="ru-RU"/>
        </w:rPr>
        <w:t></w:t>
      </w:r>
      <w:r w:rsidRPr="002B61E0">
        <w:rPr>
          <w:rFonts w:ascii="Times New Roman" w:eastAsia="Times New Roman" w:hAnsi="Times New Roman" w:cs="Times New Roman"/>
          <w:color w:val="222222"/>
          <w:sz w:val="20"/>
          <w:szCs w:val="20"/>
          <w:lang w:eastAsia="ru-RU"/>
        </w:rPr>
        <w:t>  використовувати різні форми звертання (у кличному відмінку, з особовими займенниками ти – ви – Ви; називання осіб і звернення до них; ми – замість я;</w:t>
      </w:r>
    </w:p>
    <w:p w:rsidR="002B61E0" w:rsidRPr="002B61E0" w:rsidRDefault="002B61E0" w:rsidP="002B61E0">
      <w:pPr>
        <w:shd w:val="clear" w:color="auto" w:fill="F9F9F9"/>
        <w:spacing w:after="0" w:line="240" w:lineRule="auto"/>
        <w:ind w:left="855" w:hanging="360"/>
        <w:rPr>
          <w:rFonts w:ascii="Arial" w:eastAsia="Times New Roman" w:hAnsi="Arial" w:cs="Arial"/>
          <w:color w:val="222222"/>
          <w:sz w:val="18"/>
          <w:szCs w:val="18"/>
          <w:lang w:eastAsia="ru-RU"/>
        </w:rPr>
      </w:pPr>
      <w:r w:rsidRPr="002B61E0">
        <w:rPr>
          <w:rFonts w:ascii="Wingdings" w:eastAsia="Times New Roman" w:hAnsi="Wingdings" w:cs="Arial"/>
          <w:color w:val="222222"/>
          <w:sz w:val="20"/>
          <w:szCs w:val="20"/>
          <w:lang w:eastAsia="ru-RU"/>
        </w:rPr>
        <w:t></w:t>
      </w:r>
      <w:r w:rsidRPr="002B61E0">
        <w:rPr>
          <w:rFonts w:ascii="Times New Roman" w:eastAsia="Times New Roman" w:hAnsi="Times New Roman" w:cs="Times New Roman"/>
          <w:color w:val="222222"/>
          <w:sz w:val="20"/>
          <w:szCs w:val="20"/>
          <w:lang w:eastAsia="ru-RU"/>
        </w:rPr>
        <w:t>  використовувати вставні слова, словосполучення і речення як засіб гармонійності мовлення;</w:t>
      </w:r>
    </w:p>
    <w:p w:rsidR="002B61E0" w:rsidRPr="002B61E0" w:rsidRDefault="002B61E0" w:rsidP="002B61E0">
      <w:pPr>
        <w:shd w:val="clear" w:color="auto" w:fill="F9F9F9"/>
        <w:spacing w:after="0" w:line="240" w:lineRule="auto"/>
        <w:ind w:left="855" w:hanging="360"/>
        <w:rPr>
          <w:rFonts w:ascii="Arial" w:eastAsia="Times New Roman" w:hAnsi="Arial" w:cs="Arial"/>
          <w:color w:val="222222"/>
          <w:sz w:val="18"/>
          <w:szCs w:val="18"/>
          <w:lang w:eastAsia="ru-RU"/>
        </w:rPr>
      </w:pPr>
      <w:r w:rsidRPr="002B61E0">
        <w:rPr>
          <w:rFonts w:ascii="Wingdings" w:eastAsia="Times New Roman" w:hAnsi="Wingdings" w:cs="Arial"/>
          <w:color w:val="222222"/>
          <w:sz w:val="20"/>
          <w:szCs w:val="20"/>
          <w:lang w:eastAsia="ru-RU"/>
        </w:rPr>
        <w:t></w:t>
      </w:r>
      <w:r w:rsidRPr="002B61E0">
        <w:rPr>
          <w:rFonts w:ascii="Times New Roman" w:eastAsia="Times New Roman" w:hAnsi="Times New Roman" w:cs="Times New Roman"/>
          <w:color w:val="222222"/>
          <w:sz w:val="20"/>
          <w:szCs w:val="20"/>
          <w:lang w:eastAsia="ru-RU"/>
        </w:rPr>
        <w:t>  правильно будувати речення різних типів;</w:t>
      </w:r>
    </w:p>
    <w:p w:rsidR="002B61E0" w:rsidRPr="002B61E0" w:rsidRDefault="002B61E0" w:rsidP="002B61E0">
      <w:pPr>
        <w:shd w:val="clear" w:color="auto" w:fill="F9F9F9"/>
        <w:spacing w:after="0" w:line="240" w:lineRule="auto"/>
        <w:ind w:left="855" w:hanging="360"/>
        <w:jc w:val="both"/>
        <w:rPr>
          <w:rFonts w:ascii="Arial" w:eastAsia="Times New Roman" w:hAnsi="Arial" w:cs="Arial"/>
          <w:color w:val="222222"/>
          <w:sz w:val="18"/>
          <w:szCs w:val="18"/>
          <w:lang w:eastAsia="ru-RU"/>
        </w:rPr>
      </w:pPr>
      <w:r w:rsidRPr="002B61E0">
        <w:rPr>
          <w:rFonts w:ascii="Wingdings" w:eastAsia="Times New Roman" w:hAnsi="Wingdings" w:cs="Arial"/>
          <w:color w:val="222222"/>
          <w:sz w:val="20"/>
          <w:szCs w:val="20"/>
          <w:lang w:eastAsia="ru-RU"/>
        </w:rPr>
        <w:t></w:t>
      </w:r>
      <w:r w:rsidRPr="002B61E0">
        <w:rPr>
          <w:rFonts w:ascii="Times New Roman" w:eastAsia="Times New Roman" w:hAnsi="Times New Roman" w:cs="Times New Roman"/>
          <w:color w:val="222222"/>
          <w:sz w:val="20"/>
          <w:szCs w:val="20"/>
          <w:lang w:eastAsia="ru-RU"/>
        </w:rPr>
        <w:t>  </w:t>
      </w:r>
      <w:r w:rsidRPr="002B61E0">
        <w:rPr>
          <w:rFonts w:ascii="Arial" w:eastAsia="Times New Roman" w:hAnsi="Arial" w:cs="Arial"/>
          <w:color w:val="222222"/>
          <w:sz w:val="20"/>
          <w:szCs w:val="20"/>
          <w:lang w:eastAsia="ru-RU"/>
        </w:rPr>
        <w:t>користуватися невербальними засобами спілкування.</w:t>
      </w:r>
    </w:p>
    <w:p w:rsidR="002B61E0" w:rsidRPr="002B61E0" w:rsidRDefault="002B61E0" w:rsidP="002B61E0">
      <w:pPr>
        <w:shd w:val="clear" w:color="auto" w:fill="F9F9F9"/>
        <w:spacing w:after="0" w:line="240" w:lineRule="auto"/>
        <w:ind w:left="360"/>
        <w:jc w:val="both"/>
        <w:rPr>
          <w:rFonts w:ascii="Arial" w:eastAsia="Times New Roman" w:hAnsi="Arial" w:cs="Arial"/>
          <w:color w:val="222222"/>
          <w:sz w:val="18"/>
          <w:szCs w:val="18"/>
          <w:lang w:eastAsia="ru-RU"/>
        </w:rPr>
      </w:pPr>
      <w:r w:rsidRPr="002B61E0">
        <w:rPr>
          <w:rFonts w:ascii="Arial" w:eastAsia="Times New Roman" w:hAnsi="Arial" w:cs="Arial"/>
          <w:b/>
          <w:bCs/>
          <w:color w:val="222222"/>
          <w:sz w:val="20"/>
          <w:lang w:eastAsia="ru-RU"/>
        </w:rPr>
        <w:t>V. Короткий зміст дисципліни</w:t>
      </w:r>
    </w:p>
    <w:p w:rsidR="002B61E0" w:rsidRPr="002B61E0" w:rsidRDefault="002B61E0" w:rsidP="002B61E0">
      <w:pPr>
        <w:shd w:val="clear" w:color="auto" w:fill="F9F9F9"/>
        <w:spacing w:after="0" w:line="240" w:lineRule="auto"/>
        <w:ind w:left="420"/>
        <w:jc w:val="both"/>
        <w:rPr>
          <w:rFonts w:ascii="Arial" w:eastAsia="Times New Roman" w:hAnsi="Arial" w:cs="Arial"/>
          <w:color w:val="222222"/>
          <w:sz w:val="18"/>
          <w:szCs w:val="18"/>
          <w:lang w:eastAsia="ru-RU"/>
        </w:rPr>
      </w:pPr>
      <w:r w:rsidRPr="002B61E0">
        <w:rPr>
          <w:rFonts w:ascii="Arial" w:eastAsia="Times New Roman" w:hAnsi="Arial" w:cs="Arial"/>
          <w:i/>
          <w:iCs/>
          <w:color w:val="222222"/>
          <w:sz w:val="20"/>
          <w:lang w:eastAsia="ru-RU"/>
        </w:rPr>
        <w:lastRenderedPageBreak/>
        <w:t>Тема 1.</w:t>
      </w:r>
      <w:r w:rsidRPr="002B61E0">
        <w:rPr>
          <w:rFonts w:ascii="Arial" w:eastAsia="Times New Roman" w:hAnsi="Arial" w:cs="Arial"/>
          <w:color w:val="222222"/>
          <w:sz w:val="20"/>
          <w:szCs w:val="20"/>
          <w:lang w:eastAsia="ru-RU"/>
        </w:rPr>
        <w:t> Спілкування як вид соціальної взаємодії та як інструмент професійної діяльності. Основні закони спілкування. Стилі спілкування (авторитарний, демократичний, ліберальний). Навички літературного спілкування. Літературні норми. Порушення норм, їх причини.</w:t>
      </w:r>
    </w:p>
    <w:p w:rsidR="002B61E0" w:rsidRPr="002B61E0" w:rsidRDefault="002B61E0" w:rsidP="002B61E0">
      <w:pPr>
        <w:shd w:val="clear" w:color="auto" w:fill="F9F9F9"/>
        <w:spacing w:after="0" w:line="240" w:lineRule="auto"/>
        <w:ind w:left="420"/>
        <w:jc w:val="both"/>
        <w:rPr>
          <w:rFonts w:ascii="Arial" w:eastAsia="Times New Roman" w:hAnsi="Arial" w:cs="Arial"/>
          <w:color w:val="222222"/>
          <w:sz w:val="18"/>
          <w:szCs w:val="18"/>
          <w:lang w:eastAsia="ru-RU"/>
        </w:rPr>
      </w:pPr>
      <w:r w:rsidRPr="002B61E0">
        <w:rPr>
          <w:rFonts w:ascii="Arial" w:eastAsia="Times New Roman" w:hAnsi="Arial" w:cs="Arial"/>
          <w:i/>
          <w:iCs/>
          <w:color w:val="222222"/>
          <w:sz w:val="20"/>
          <w:lang w:eastAsia="ru-RU"/>
        </w:rPr>
        <w:t>Тема 2. </w:t>
      </w:r>
      <w:r w:rsidRPr="002B61E0">
        <w:rPr>
          <w:rFonts w:ascii="Arial" w:eastAsia="Times New Roman" w:hAnsi="Arial" w:cs="Arial"/>
          <w:color w:val="222222"/>
          <w:sz w:val="20"/>
          <w:szCs w:val="20"/>
          <w:lang w:eastAsia="ru-RU"/>
        </w:rPr>
        <w:t>Двомовність і культура спілкування. Форми існування мови. Суржик. Сова і культура.</w:t>
      </w:r>
    </w:p>
    <w:p w:rsidR="002B61E0" w:rsidRPr="002B61E0" w:rsidRDefault="002B61E0" w:rsidP="002B61E0">
      <w:pPr>
        <w:shd w:val="clear" w:color="auto" w:fill="F9F9F9"/>
        <w:spacing w:after="0" w:line="240" w:lineRule="auto"/>
        <w:ind w:left="420"/>
        <w:jc w:val="both"/>
        <w:rPr>
          <w:rFonts w:ascii="Arial" w:eastAsia="Times New Roman" w:hAnsi="Arial" w:cs="Arial"/>
          <w:color w:val="222222"/>
          <w:sz w:val="18"/>
          <w:szCs w:val="18"/>
          <w:lang w:eastAsia="ru-RU"/>
        </w:rPr>
      </w:pPr>
      <w:r w:rsidRPr="002B61E0">
        <w:rPr>
          <w:rFonts w:ascii="Arial" w:eastAsia="Times New Roman" w:hAnsi="Arial" w:cs="Arial"/>
          <w:i/>
          <w:iCs/>
          <w:color w:val="222222"/>
          <w:sz w:val="20"/>
          <w:lang w:eastAsia="ru-RU"/>
        </w:rPr>
        <w:t>Тема 3.</w:t>
      </w:r>
      <w:r w:rsidRPr="002B61E0">
        <w:rPr>
          <w:rFonts w:ascii="Arial" w:eastAsia="Times New Roman" w:hAnsi="Arial" w:cs="Arial"/>
          <w:color w:val="222222"/>
          <w:sz w:val="20"/>
          <w:szCs w:val="20"/>
          <w:lang w:eastAsia="ru-RU"/>
        </w:rPr>
        <w:t>  Словотвірні норми. Правила поєднання суфіксів. Суфіксальні моделі, що позначають назви мешканців населених пунктів України та різних народів. Найтиповіші порушення префіксальної сполучуваності.</w:t>
      </w:r>
    </w:p>
    <w:p w:rsidR="002B61E0" w:rsidRPr="002B61E0" w:rsidRDefault="002B61E0" w:rsidP="002B61E0">
      <w:pPr>
        <w:shd w:val="clear" w:color="auto" w:fill="F9F9F9"/>
        <w:spacing w:after="0" w:line="240" w:lineRule="auto"/>
        <w:ind w:left="420"/>
        <w:jc w:val="both"/>
        <w:rPr>
          <w:rFonts w:ascii="Arial" w:eastAsia="Times New Roman" w:hAnsi="Arial" w:cs="Arial"/>
          <w:color w:val="222222"/>
          <w:sz w:val="18"/>
          <w:szCs w:val="18"/>
          <w:lang w:eastAsia="ru-RU"/>
        </w:rPr>
      </w:pPr>
      <w:r w:rsidRPr="002B61E0">
        <w:rPr>
          <w:rFonts w:ascii="Arial" w:eastAsia="Times New Roman" w:hAnsi="Arial" w:cs="Arial"/>
          <w:i/>
          <w:iCs/>
          <w:color w:val="222222"/>
          <w:sz w:val="20"/>
          <w:lang w:eastAsia="ru-RU"/>
        </w:rPr>
        <w:t>Тема 4</w:t>
      </w:r>
      <w:r w:rsidRPr="002B61E0">
        <w:rPr>
          <w:rFonts w:ascii="Arial" w:eastAsia="Times New Roman" w:hAnsi="Arial" w:cs="Arial"/>
          <w:color w:val="222222"/>
          <w:sz w:val="20"/>
          <w:szCs w:val="20"/>
          <w:lang w:eastAsia="ru-RU"/>
        </w:rPr>
        <w:t>. Лексико-семантичні норми. Багатозначність слів при перекладі з російської мови на українську. Запозичення: збагачення мови чи її заміна? Тавтологія і плеоназм (словесна надлишковість).</w:t>
      </w:r>
    </w:p>
    <w:p w:rsidR="002B61E0" w:rsidRPr="002B61E0" w:rsidRDefault="002B61E0" w:rsidP="002B61E0">
      <w:pPr>
        <w:shd w:val="clear" w:color="auto" w:fill="F9F9F9"/>
        <w:spacing w:after="0" w:line="240" w:lineRule="auto"/>
        <w:ind w:left="420"/>
        <w:jc w:val="both"/>
        <w:rPr>
          <w:rFonts w:ascii="Arial" w:eastAsia="Times New Roman" w:hAnsi="Arial" w:cs="Arial"/>
          <w:color w:val="222222"/>
          <w:sz w:val="18"/>
          <w:szCs w:val="18"/>
          <w:lang w:eastAsia="ru-RU"/>
        </w:rPr>
      </w:pPr>
      <w:r w:rsidRPr="002B61E0">
        <w:rPr>
          <w:rFonts w:ascii="Arial" w:eastAsia="Times New Roman" w:hAnsi="Arial" w:cs="Arial"/>
          <w:i/>
          <w:iCs/>
          <w:color w:val="222222"/>
          <w:sz w:val="20"/>
          <w:lang w:eastAsia="ru-RU"/>
        </w:rPr>
        <w:t>Тема 5.</w:t>
      </w:r>
      <w:r w:rsidRPr="002B61E0">
        <w:rPr>
          <w:rFonts w:ascii="Arial" w:eastAsia="Times New Roman" w:hAnsi="Arial" w:cs="Arial"/>
          <w:color w:val="222222"/>
          <w:sz w:val="20"/>
          <w:szCs w:val="20"/>
          <w:lang w:eastAsia="ru-RU"/>
        </w:rPr>
        <w:t> Граматичні норми. Вибір слів і сталих зворотів. Займенник у сфері фахового спілкування. Дієслівне керування. Складні випадки</w:t>
      </w:r>
    </w:p>
    <w:p w:rsidR="002B61E0" w:rsidRPr="002B61E0" w:rsidRDefault="002B61E0" w:rsidP="002B61E0">
      <w:pPr>
        <w:shd w:val="clear" w:color="auto" w:fill="F9F9F9"/>
        <w:spacing w:after="0" w:line="240" w:lineRule="auto"/>
        <w:ind w:left="420"/>
        <w:jc w:val="both"/>
        <w:rPr>
          <w:rFonts w:ascii="Arial" w:eastAsia="Times New Roman" w:hAnsi="Arial" w:cs="Arial"/>
          <w:color w:val="222222"/>
          <w:sz w:val="18"/>
          <w:szCs w:val="18"/>
          <w:lang w:eastAsia="ru-RU"/>
        </w:rPr>
      </w:pPr>
      <w:r w:rsidRPr="002B61E0">
        <w:rPr>
          <w:rFonts w:ascii="Arial" w:eastAsia="Times New Roman" w:hAnsi="Arial" w:cs="Arial"/>
          <w:i/>
          <w:iCs/>
          <w:color w:val="222222"/>
          <w:sz w:val="20"/>
          <w:lang w:eastAsia="ru-RU"/>
        </w:rPr>
        <w:t>Тема 6. </w:t>
      </w:r>
      <w:r w:rsidRPr="002B61E0">
        <w:rPr>
          <w:rFonts w:ascii="Arial" w:eastAsia="Times New Roman" w:hAnsi="Arial" w:cs="Arial"/>
          <w:color w:val="222222"/>
          <w:sz w:val="20"/>
          <w:szCs w:val="20"/>
          <w:lang w:eastAsia="ru-RU"/>
        </w:rPr>
        <w:t>Синтаксичні норми. Координація підмета і присудка (вибір числа і роду іменника). Культура вживання прийменників. Культура вживання сполучників. Вставні і вставлені компоненти, особливості інтонування речень з ними. Різні функції звертання.</w:t>
      </w:r>
    </w:p>
    <w:p w:rsidR="002B61E0" w:rsidRPr="002B61E0" w:rsidRDefault="002B61E0" w:rsidP="002B61E0">
      <w:pPr>
        <w:shd w:val="clear" w:color="auto" w:fill="F9F9F9"/>
        <w:spacing w:after="0" w:line="240" w:lineRule="auto"/>
        <w:ind w:left="360"/>
        <w:jc w:val="both"/>
        <w:rPr>
          <w:rFonts w:ascii="Arial" w:eastAsia="Times New Roman" w:hAnsi="Arial" w:cs="Arial"/>
          <w:color w:val="222222"/>
          <w:sz w:val="18"/>
          <w:szCs w:val="18"/>
          <w:lang w:eastAsia="ru-RU"/>
        </w:rPr>
      </w:pPr>
      <w:r w:rsidRPr="002B61E0">
        <w:rPr>
          <w:rFonts w:ascii="Arial" w:eastAsia="Times New Roman" w:hAnsi="Arial" w:cs="Arial"/>
          <w:b/>
          <w:bCs/>
          <w:color w:val="222222"/>
          <w:sz w:val="20"/>
          <w:lang w:eastAsia="ru-RU"/>
        </w:rPr>
        <w:t>VI. Назва кафедри та викладацький склад, який буде забезпечувати викладання курсу</w:t>
      </w:r>
    </w:p>
    <w:p w:rsidR="002B61E0" w:rsidRPr="002B61E0" w:rsidRDefault="002B61E0" w:rsidP="002B61E0">
      <w:pPr>
        <w:shd w:val="clear" w:color="auto" w:fill="F9F9F9"/>
        <w:spacing w:after="0" w:line="240" w:lineRule="auto"/>
        <w:ind w:left="360"/>
        <w:jc w:val="both"/>
        <w:rPr>
          <w:rFonts w:ascii="Arial" w:eastAsia="Times New Roman" w:hAnsi="Arial" w:cs="Arial"/>
          <w:color w:val="222222"/>
          <w:sz w:val="18"/>
          <w:szCs w:val="18"/>
          <w:lang w:eastAsia="ru-RU"/>
        </w:rPr>
      </w:pPr>
      <w:r w:rsidRPr="002B61E0">
        <w:rPr>
          <w:rFonts w:ascii="Arial" w:eastAsia="Times New Roman" w:hAnsi="Arial" w:cs="Arial"/>
          <w:color w:val="222222"/>
          <w:sz w:val="20"/>
          <w:szCs w:val="20"/>
          <w:lang w:eastAsia="ru-RU"/>
        </w:rPr>
        <w:t>Кафедра української мови та методики навчання факультету педагогіки та психології: професор </w:t>
      </w:r>
      <w:r w:rsidRPr="002B61E0">
        <w:rPr>
          <w:rFonts w:ascii="Arial" w:eastAsia="Times New Roman" w:hAnsi="Arial" w:cs="Arial"/>
          <w:i/>
          <w:iCs/>
          <w:color w:val="222222"/>
          <w:sz w:val="20"/>
          <w:lang w:eastAsia="ru-RU"/>
        </w:rPr>
        <w:t>Ганна Василівна Семеренко</w:t>
      </w:r>
      <w:r w:rsidRPr="002B61E0">
        <w:rPr>
          <w:rFonts w:ascii="Arial" w:eastAsia="Times New Roman" w:hAnsi="Arial" w:cs="Arial"/>
          <w:color w:val="222222"/>
          <w:sz w:val="20"/>
          <w:szCs w:val="20"/>
          <w:lang w:eastAsia="ru-RU"/>
        </w:rPr>
        <w:t>.</w:t>
      </w:r>
    </w:p>
    <w:p w:rsidR="002B61E0" w:rsidRPr="002B61E0" w:rsidRDefault="002B61E0" w:rsidP="002B61E0">
      <w:pPr>
        <w:shd w:val="clear" w:color="auto" w:fill="F9F9F9"/>
        <w:spacing w:after="0" w:line="240" w:lineRule="auto"/>
        <w:ind w:left="360"/>
        <w:jc w:val="both"/>
        <w:rPr>
          <w:rFonts w:ascii="Arial" w:eastAsia="Times New Roman" w:hAnsi="Arial" w:cs="Arial"/>
          <w:color w:val="222222"/>
          <w:sz w:val="18"/>
          <w:szCs w:val="18"/>
          <w:lang w:eastAsia="ru-RU"/>
        </w:rPr>
      </w:pPr>
      <w:r w:rsidRPr="002B61E0">
        <w:rPr>
          <w:rFonts w:ascii="Arial" w:eastAsia="Times New Roman" w:hAnsi="Arial" w:cs="Arial"/>
          <w:b/>
          <w:bCs/>
          <w:color w:val="222222"/>
          <w:sz w:val="20"/>
          <w:lang w:eastAsia="ru-RU"/>
        </w:rPr>
        <w:t>Обсяг навчального навантаження та термін викладання курсу</w:t>
      </w:r>
    </w:p>
    <w:p w:rsidR="002B61E0" w:rsidRPr="002B61E0" w:rsidRDefault="002B61E0" w:rsidP="002B61E0">
      <w:pPr>
        <w:shd w:val="clear" w:color="auto" w:fill="F9F9F9"/>
        <w:spacing w:after="0" w:line="240" w:lineRule="auto"/>
        <w:ind w:left="360"/>
        <w:jc w:val="both"/>
        <w:rPr>
          <w:rFonts w:ascii="Arial" w:eastAsia="Times New Roman" w:hAnsi="Arial" w:cs="Arial"/>
          <w:color w:val="222222"/>
          <w:sz w:val="18"/>
          <w:szCs w:val="18"/>
          <w:lang w:eastAsia="ru-RU"/>
        </w:rPr>
      </w:pPr>
      <w:r w:rsidRPr="002B61E0">
        <w:rPr>
          <w:rFonts w:ascii="Arial" w:eastAsia="Times New Roman" w:hAnsi="Arial" w:cs="Arial"/>
          <w:color w:val="222222"/>
          <w:sz w:val="20"/>
          <w:szCs w:val="20"/>
          <w:lang w:eastAsia="ru-RU"/>
        </w:rPr>
        <w:t>На вивчення дисципліни відводиться 90 годин (3 кредити ECTS), з яких аудиторних – 32 год.: лекційних – 20 год., практичних – 12 год,;  самостійна робота – 58 год.</w:t>
      </w:r>
    </w:p>
    <w:p w:rsidR="002B61E0" w:rsidRPr="002B61E0" w:rsidRDefault="002B61E0" w:rsidP="002B61E0">
      <w:pPr>
        <w:shd w:val="clear" w:color="auto" w:fill="F9F9F9"/>
        <w:spacing w:after="0" w:line="240" w:lineRule="auto"/>
        <w:ind w:left="360"/>
        <w:jc w:val="both"/>
        <w:rPr>
          <w:rFonts w:ascii="Arial" w:eastAsia="Times New Roman" w:hAnsi="Arial" w:cs="Arial"/>
          <w:color w:val="222222"/>
          <w:sz w:val="18"/>
          <w:szCs w:val="18"/>
          <w:lang w:eastAsia="ru-RU"/>
        </w:rPr>
      </w:pPr>
      <w:r w:rsidRPr="002B61E0">
        <w:rPr>
          <w:rFonts w:ascii="Arial" w:eastAsia="Times New Roman" w:hAnsi="Arial" w:cs="Arial"/>
          <w:color w:val="222222"/>
          <w:sz w:val="20"/>
          <w:szCs w:val="20"/>
          <w:lang w:eastAsia="ru-RU"/>
        </w:rPr>
        <w:t>Дисципліна викладається у Vсеместрі.</w:t>
      </w:r>
    </w:p>
    <w:p w:rsidR="002B61E0" w:rsidRPr="002B61E0" w:rsidRDefault="002B61E0" w:rsidP="002B61E0">
      <w:pPr>
        <w:shd w:val="clear" w:color="auto" w:fill="F9F9F9"/>
        <w:spacing w:after="0" w:line="240" w:lineRule="auto"/>
        <w:ind w:left="360"/>
        <w:jc w:val="both"/>
        <w:rPr>
          <w:rFonts w:ascii="Arial" w:eastAsia="Times New Roman" w:hAnsi="Arial" w:cs="Arial"/>
          <w:color w:val="222222"/>
          <w:sz w:val="18"/>
          <w:szCs w:val="18"/>
          <w:lang w:eastAsia="ru-RU"/>
        </w:rPr>
      </w:pPr>
      <w:r w:rsidRPr="002B61E0">
        <w:rPr>
          <w:rFonts w:ascii="Arial" w:eastAsia="Times New Roman" w:hAnsi="Arial" w:cs="Arial"/>
          <w:b/>
          <w:bCs/>
          <w:color w:val="222222"/>
          <w:sz w:val="20"/>
          <w:lang w:eastAsia="ru-RU"/>
        </w:rPr>
        <w:t>VII. Основні інформаційні джерела до вивчення дисципліни</w:t>
      </w:r>
    </w:p>
    <w:p w:rsidR="002B61E0" w:rsidRPr="002B61E0" w:rsidRDefault="002B61E0" w:rsidP="002B61E0">
      <w:pPr>
        <w:shd w:val="clear" w:color="auto" w:fill="F9F9F9"/>
        <w:spacing w:after="0" w:line="240" w:lineRule="auto"/>
        <w:ind w:left="855" w:hanging="360"/>
        <w:jc w:val="both"/>
        <w:rPr>
          <w:rFonts w:ascii="Arial" w:eastAsia="Times New Roman" w:hAnsi="Arial" w:cs="Arial"/>
          <w:color w:val="222222"/>
          <w:sz w:val="18"/>
          <w:szCs w:val="18"/>
          <w:lang w:eastAsia="ru-RU"/>
        </w:rPr>
      </w:pPr>
      <w:r w:rsidRPr="002B61E0">
        <w:rPr>
          <w:rFonts w:ascii="Times New Roman" w:eastAsia="Times New Roman" w:hAnsi="Times New Roman" w:cs="Times New Roman"/>
          <w:color w:val="222222"/>
          <w:sz w:val="20"/>
          <w:szCs w:val="20"/>
          <w:lang w:eastAsia="ru-RU"/>
        </w:rPr>
        <w:t>1.      Антоненко-Давидович Б.Д. Як ми говоримо. – 4-е вид. перероб. І доп. – Київ: «Українська книга», 1997. – 336 с.</w:t>
      </w:r>
    </w:p>
    <w:p w:rsidR="002B61E0" w:rsidRPr="002B61E0" w:rsidRDefault="002B61E0" w:rsidP="002B61E0">
      <w:pPr>
        <w:shd w:val="clear" w:color="auto" w:fill="F9F9F9"/>
        <w:spacing w:after="0" w:line="240" w:lineRule="auto"/>
        <w:ind w:left="855" w:hanging="360"/>
        <w:jc w:val="both"/>
        <w:rPr>
          <w:rFonts w:ascii="Arial" w:eastAsia="Times New Roman" w:hAnsi="Arial" w:cs="Arial"/>
          <w:color w:val="222222"/>
          <w:sz w:val="18"/>
          <w:szCs w:val="18"/>
          <w:lang w:eastAsia="ru-RU"/>
        </w:rPr>
      </w:pPr>
      <w:r w:rsidRPr="002B61E0">
        <w:rPr>
          <w:rFonts w:ascii="Times New Roman" w:eastAsia="Times New Roman" w:hAnsi="Times New Roman" w:cs="Times New Roman"/>
          <w:color w:val="222222"/>
          <w:sz w:val="20"/>
          <w:szCs w:val="20"/>
          <w:lang w:eastAsia="ru-RU"/>
        </w:rPr>
        <w:t>2.      Білецький А.О. Про мову і мовознавство: Навч. посібник для студентів філол. спец. вищ. навч. закладів. – К.: «АртЕк», 1996. – 224 с.</w:t>
      </w:r>
    </w:p>
    <w:p w:rsidR="002B61E0" w:rsidRPr="002B61E0" w:rsidRDefault="002B61E0" w:rsidP="002B61E0">
      <w:pPr>
        <w:shd w:val="clear" w:color="auto" w:fill="F9F9F9"/>
        <w:spacing w:after="0" w:line="240" w:lineRule="auto"/>
        <w:ind w:left="855" w:hanging="360"/>
        <w:jc w:val="both"/>
        <w:rPr>
          <w:rFonts w:ascii="Arial" w:eastAsia="Times New Roman" w:hAnsi="Arial" w:cs="Arial"/>
          <w:color w:val="222222"/>
          <w:sz w:val="18"/>
          <w:szCs w:val="18"/>
          <w:lang w:eastAsia="ru-RU"/>
        </w:rPr>
      </w:pPr>
      <w:r w:rsidRPr="002B61E0">
        <w:rPr>
          <w:rFonts w:ascii="Times New Roman" w:eastAsia="Times New Roman" w:hAnsi="Times New Roman" w:cs="Times New Roman"/>
          <w:color w:val="222222"/>
          <w:sz w:val="20"/>
          <w:szCs w:val="20"/>
          <w:lang w:eastAsia="ru-RU"/>
        </w:rPr>
        <w:t>3.      Вихованець І.Р. Розмовляймо українською: мовознавчі етюди/ Іван Вихованець; післямова А. Загнітка. – К.: Унів. Вид-во ПУЛЬСАРИ, 2012. – 160 с.</w:t>
      </w:r>
    </w:p>
    <w:p w:rsidR="002B61E0" w:rsidRPr="002B61E0" w:rsidRDefault="002B61E0" w:rsidP="002B61E0">
      <w:pPr>
        <w:shd w:val="clear" w:color="auto" w:fill="F9F9F9"/>
        <w:spacing w:after="0" w:line="240" w:lineRule="auto"/>
        <w:ind w:left="855" w:hanging="360"/>
        <w:jc w:val="both"/>
        <w:rPr>
          <w:rFonts w:ascii="Arial" w:eastAsia="Times New Roman" w:hAnsi="Arial" w:cs="Arial"/>
          <w:color w:val="222222"/>
          <w:sz w:val="18"/>
          <w:szCs w:val="18"/>
          <w:lang w:eastAsia="ru-RU"/>
        </w:rPr>
      </w:pPr>
      <w:r w:rsidRPr="002B61E0">
        <w:rPr>
          <w:rFonts w:ascii="Times New Roman" w:eastAsia="Times New Roman" w:hAnsi="Times New Roman" w:cs="Times New Roman"/>
          <w:color w:val="222222"/>
          <w:sz w:val="20"/>
          <w:szCs w:val="20"/>
          <w:lang w:eastAsia="ru-RU"/>
        </w:rPr>
        <w:t>4.      Волощак Марія. Неправильно – правильно. Довідник з українського слововживання: За матеріалами засобів масової інформації. – К.: Вид. центр «Просвіта», 2000. – 128 с.</w:t>
      </w:r>
    </w:p>
    <w:p w:rsidR="002B61E0" w:rsidRPr="002B61E0" w:rsidRDefault="002B61E0" w:rsidP="002B61E0">
      <w:pPr>
        <w:shd w:val="clear" w:color="auto" w:fill="F9F9F9"/>
        <w:spacing w:after="0" w:line="240" w:lineRule="auto"/>
        <w:ind w:left="855" w:hanging="360"/>
        <w:jc w:val="both"/>
        <w:rPr>
          <w:rFonts w:ascii="Arial" w:eastAsia="Times New Roman" w:hAnsi="Arial" w:cs="Arial"/>
          <w:color w:val="222222"/>
          <w:sz w:val="18"/>
          <w:szCs w:val="18"/>
          <w:lang w:eastAsia="ru-RU"/>
        </w:rPr>
      </w:pPr>
      <w:r w:rsidRPr="002B61E0">
        <w:rPr>
          <w:rFonts w:ascii="Times New Roman" w:eastAsia="Times New Roman" w:hAnsi="Times New Roman" w:cs="Times New Roman"/>
          <w:color w:val="222222"/>
          <w:sz w:val="20"/>
          <w:szCs w:val="20"/>
          <w:lang w:eastAsia="ru-RU"/>
        </w:rPr>
        <w:t>5.      Коваль А.П. Культура ділового мовлення. Писемне та усне ділове спілкування. Вид.2-е, перероблене і доповнене, Видавниче об’єднання «Вища школа», Видавництво при Київському державному університеті, К, 1977. – 295 с.</w:t>
      </w:r>
    </w:p>
    <w:p w:rsidR="002B61E0" w:rsidRPr="002B61E0" w:rsidRDefault="002B61E0" w:rsidP="002B61E0">
      <w:pPr>
        <w:shd w:val="clear" w:color="auto" w:fill="F9F9F9"/>
        <w:spacing w:after="0" w:line="240" w:lineRule="auto"/>
        <w:ind w:left="855" w:hanging="360"/>
        <w:jc w:val="both"/>
        <w:rPr>
          <w:rFonts w:ascii="Arial" w:eastAsia="Times New Roman" w:hAnsi="Arial" w:cs="Arial"/>
          <w:color w:val="222222"/>
          <w:sz w:val="18"/>
          <w:szCs w:val="18"/>
          <w:lang w:eastAsia="ru-RU"/>
        </w:rPr>
      </w:pPr>
      <w:r w:rsidRPr="002B61E0">
        <w:rPr>
          <w:rFonts w:ascii="Times New Roman" w:eastAsia="Times New Roman" w:hAnsi="Times New Roman" w:cs="Times New Roman"/>
          <w:color w:val="222222"/>
          <w:sz w:val="20"/>
          <w:szCs w:val="20"/>
          <w:lang w:eastAsia="ru-RU"/>
        </w:rPr>
        <w:t>6.      Культура української мови. Довідник/ С.Я. Єрмоленко, Н.Я. Дзюбишина-Мельник, К.В. Ленець та ін.; за ред. В.М. Русанівського. – К.: - Либідь, 1990. – 304 с.</w:t>
      </w:r>
    </w:p>
    <w:p w:rsidR="002B61E0" w:rsidRPr="002B61E0" w:rsidRDefault="002B61E0" w:rsidP="002B61E0">
      <w:pPr>
        <w:shd w:val="clear" w:color="auto" w:fill="F9F9F9"/>
        <w:spacing w:after="0" w:line="240" w:lineRule="auto"/>
        <w:ind w:left="855" w:hanging="360"/>
        <w:jc w:val="both"/>
        <w:rPr>
          <w:rFonts w:ascii="Arial" w:eastAsia="Times New Roman" w:hAnsi="Arial" w:cs="Arial"/>
          <w:color w:val="222222"/>
          <w:sz w:val="18"/>
          <w:szCs w:val="18"/>
          <w:lang w:eastAsia="ru-RU"/>
        </w:rPr>
      </w:pPr>
      <w:r w:rsidRPr="002B61E0">
        <w:rPr>
          <w:rFonts w:ascii="Times New Roman" w:eastAsia="Times New Roman" w:hAnsi="Times New Roman" w:cs="Times New Roman"/>
          <w:color w:val="222222"/>
          <w:sz w:val="20"/>
          <w:szCs w:val="20"/>
          <w:lang w:eastAsia="ru-RU"/>
        </w:rPr>
        <w:t>7.      Масенко Л.Т. Мова і політика. – К.: Соняшник, 1999. – 100 с.</w:t>
      </w:r>
    </w:p>
    <w:p w:rsidR="002B61E0" w:rsidRPr="002B61E0" w:rsidRDefault="002B61E0" w:rsidP="002B61E0">
      <w:pPr>
        <w:shd w:val="clear" w:color="auto" w:fill="F9F9F9"/>
        <w:spacing w:after="0" w:line="240" w:lineRule="auto"/>
        <w:ind w:left="855" w:hanging="360"/>
        <w:jc w:val="both"/>
        <w:rPr>
          <w:rFonts w:ascii="Arial" w:eastAsia="Times New Roman" w:hAnsi="Arial" w:cs="Arial"/>
          <w:color w:val="222222"/>
          <w:sz w:val="18"/>
          <w:szCs w:val="18"/>
          <w:lang w:eastAsia="ru-RU"/>
        </w:rPr>
      </w:pPr>
      <w:r w:rsidRPr="002B61E0">
        <w:rPr>
          <w:rFonts w:ascii="Times New Roman" w:eastAsia="Times New Roman" w:hAnsi="Times New Roman" w:cs="Times New Roman"/>
          <w:color w:val="222222"/>
          <w:sz w:val="20"/>
          <w:szCs w:val="20"/>
          <w:lang w:eastAsia="ru-RU"/>
        </w:rPr>
        <w:t>8.      Мовна політика та мовна ситуація в Україні: Аналіз і рекомендації/ За ред. Юліане Бестерс-Дільгер. – Вид. дім. «Києво-Могилянська академія», 2008. – 363 с.</w:t>
      </w:r>
    </w:p>
    <w:p w:rsidR="002B61E0" w:rsidRPr="002B61E0" w:rsidRDefault="002B61E0" w:rsidP="002B61E0">
      <w:pPr>
        <w:shd w:val="clear" w:color="auto" w:fill="F9F9F9"/>
        <w:spacing w:after="0" w:line="240" w:lineRule="auto"/>
        <w:ind w:left="855" w:hanging="360"/>
        <w:jc w:val="both"/>
        <w:rPr>
          <w:rFonts w:ascii="Arial" w:eastAsia="Times New Roman" w:hAnsi="Arial" w:cs="Arial"/>
          <w:color w:val="222222"/>
          <w:sz w:val="18"/>
          <w:szCs w:val="18"/>
          <w:lang w:eastAsia="ru-RU"/>
        </w:rPr>
      </w:pPr>
      <w:r w:rsidRPr="002B61E0">
        <w:rPr>
          <w:rFonts w:ascii="Times New Roman" w:eastAsia="Times New Roman" w:hAnsi="Times New Roman" w:cs="Times New Roman"/>
          <w:color w:val="222222"/>
          <w:sz w:val="20"/>
          <w:szCs w:val="20"/>
          <w:lang w:eastAsia="ru-RU"/>
        </w:rPr>
        <w:t>9.      Олександр Пономарів. Культура слова: Мовностилістичні поради: Навч. посібник. 2-ге вид. стереотип. – К.: Либідь, 2001. – 240 с.</w:t>
      </w:r>
    </w:p>
    <w:p w:rsidR="002B61E0" w:rsidRPr="002B61E0" w:rsidRDefault="002B61E0" w:rsidP="002B61E0">
      <w:pPr>
        <w:shd w:val="clear" w:color="auto" w:fill="F9F9F9"/>
        <w:spacing w:after="0" w:line="240" w:lineRule="auto"/>
        <w:ind w:left="855" w:hanging="360"/>
        <w:jc w:val="both"/>
        <w:rPr>
          <w:rFonts w:ascii="Arial" w:eastAsia="Times New Roman" w:hAnsi="Arial" w:cs="Arial"/>
          <w:color w:val="222222"/>
          <w:sz w:val="18"/>
          <w:szCs w:val="18"/>
          <w:lang w:eastAsia="ru-RU"/>
        </w:rPr>
      </w:pPr>
      <w:r w:rsidRPr="002B61E0">
        <w:rPr>
          <w:rFonts w:ascii="Times New Roman" w:eastAsia="Times New Roman" w:hAnsi="Times New Roman" w:cs="Times New Roman"/>
          <w:color w:val="222222"/>
          <w:sz w:val="20"/>
          <w:szCs w:val="20"/>
          <w:lang w:eastAsia="ru-RU"/>
        </w:rPr>
        <w:t>10.Радевич-Винницький Я. Етикет і культура спілкування. – К.: Т-во «Знання», КОО, 2008. – 291 с.</w:t>
      </w:r>
    </w:p>
    <w:p w:rsidR="002B61E0" w:rsidRPr="002B61E0" w:rsidRDefault="002B61E0" w:rsidP="002B61E0">
      <w:pPr>
        <w:shd w:val="clear" w:color="auto" w:fill="F9F9F9"/>
        <w:spacing w:after="0" w:line="240" w:lineRule="auto"/>
        <w:ind w:left="855" w:hanging="360"/>
        <w:jc w:val="both"/>
        <w:rPr>
          <w:rFonts w:ascii="Arial" w:eastAsia="Times New Roman" w:hAnsi="Arial" w:cs="Arial"/>
          <w:color w:val="222222"/>
          <w:sz w:val="18"/>
          <w:szCs w:val="18"/>
          <w:lang w:eastAsia="ru-RU"/>
        </w:rPr>
      </w:pPr>
      <w:r w:rsidRPr="002B61E0">
        <w:rPr>
          <w:rFonts w:ascii="Times New Roman" w:eastAsia="Times New Roman" w:hAnsi="Times New Roman" w:cs="Times New Roman"/>
          <w:color w:val="222222"/>
          <w:sz w:val="20"/>
          <w:szCs w:val="20"/>
          <w:lang w:eastAsia="ru-RU"/>
        </w:rPr>
        <w:t>11.Фаріон І.Д Мовна норма: знищення, пошук, віднова (культура мовлення публічних людей): [монографія], - Вид. 3-тє, доп. – Івано-Франківськ: Місто НВ, 2013. – 332 с.</w:t>
      </w:r>
    </w:p>
    <w:p w:rsidR="002B61E0" w:rsidRPr="002B61E0" w:rsidRDefault="002B61E0" w:rsidP="002B61E0">
      <w:pPr>
        <w:shd w:val="clear" w:color="auto" w:fill="F9F9F9"/>
        <w:spacing w:after="0" w:line="240" w:lineRule="auto"/>
        <w:ind w:left="360"/>
        <w:jc w:val="both"/>
        <w:rPr>
          <w:rFonts w:ascii="Arial" w:eastAsia="Times New Roman" w:hAnsi="Arial" w:cs="Arial"/>
          <w:color w:val="222222"/>
          <w:sz w:val="18"/>
          <w:szCs w:val="18"/>
          <w:lang w:eastAsia="ru-RU"/>
        </w:rPr>
      </w:pPr>
      <w:r w:rsidRPr="002B61E0">
        <w:rPr>
          <w:rFonts w:ascii="Arial" w:eastAsia="Times New Roman" w:hAnsi="Arial" w:cs="Arial"/>
          <w:b/>
          <w:bCs/>
          <w:color w:val="222222"/>
          <w:sz w:val="20"/>
          <w:lang w:eastAsia="ru-RU"/>
        </w:rPr>
        <w:t>VIII. Метод навчання</w:t>
      </w:r>
    </w:p>
    <w:p w:rsidR="002B61E0" w:rsidRPr="002B61E0" w:rsidRDefault="002B61E0" w:rsidP="002B61E0">
      <w:pPr>
        <w:shd w:val="clear" w:color="auto" w:fill="F9F9F9"/>
        <w:spacing w:after="0" w:line="240" w:lineRule="auto"/>
        <w:ind w:left="360"/>
        <w:jc w:val="both"/>
        <w:rPr>
          <w:rFonts w:ascii="Arial" w:eastAsia="Times New Roman" w:hAnsi="Arial" w:cs="Arial"/>
          <w:color w:val="222222"/>
          <w:sz w:val="18"/>
          <w:szCs w:val="18"/>
          <w:lang w:eastAsia="ru-RU"/>
        </w:rPr>
      </w:pPr>
      <w:r w:rsidRPr="002B61E0">
        <w:rPr>
          <w:rFonts w:ascii="Arial" w:eastAsia="Times New Roman" w:hAnsi="Arial" w:cs="Arial"/>
          <w:color w:val="222222"/>
          <w:sz w:val="20"/>
          <w:szCs w:val="20"/>
          <w:lang w:eastAsia="ru-RU"/>
        </w:rPr>
        <w:t>Лекції, практичні заняття.</w:t>
      </w:r>
    </w:p>
    <w:p w:rsidR="002B61E0" w:rsidRPr="002B61E0" w:rsidRDefault="002B61E0" w:rsidP="002B61E0">
      <w:pPr>
        <w:shd w:val="clear" w:color="auto" w:fill="F9F9F9"/>
        <w:spacing w:after="0" w:line="240" w:lineRule="auto"/>
        <w:ind w:left="360"/>
        <w:jc w:val="both"/>
        <w:rPr>
          <w:rFonts w:ascii="Arial" w:eastAsia="Times New Roman" w:hAnsi="Arial" w:cs="Arial"/>
          <w:color w:val="222222"/>
          <w:sz w:val="18"/>
          <w:szCs w:val="18"/>
          <w:lang w:eastAsia="ru-RU"/>
        </w:rPr>
      </w:pPr>
      <w:r w:rsidRPr="002B61E0">
        <w:rPr>
          <w:rFonts w:ascii="Arial" w:eastAsia="Times New Roman" w:hAnsi="Arial" w:cs="Arial"/>
          <w:b/>
          <w:bCs/>
          <w:color w:val="222222"/>
          <w:sz w:val="20"/>
          <w:lang w:eastAsia="ru-RU"/>
        </w:rPr>
        <w:t>IX. Система оцінювання</w:t>
      </w:r>
      <w:r w:rsidRPr="002B61E0">
        <w:rPr>
          <w:rFonts w:ascii="Arial" w:eastAsia="Times New Roman" w:hAnsi="Arial" w:cs="Arial"/>
          <w:color w:val="222222"/>
          <w:sz w:val="20"/>
          <w:szCs w:val="20"/>
          <w:lang w:eastAsia="ru-RU"/>
        </w:rPr>
        <w:t>:</w:t>
      </w:r>
    </w:p>
    <w:p w:rsidR="002B61E0" w:rsidRPr="002B61E0" w:rsidRDefault="002B61E0" w:rsidP="002B61E0">
      <w:pPr>
        <w:shd w:val="clear" w:color="auto" w:fill="F9F9F9"/>
        <w:spacing w:after="0" w:line="240" w:lineRule="auto"/>
        <w:ind w:left="360"/>
        <w:jc w:val="both"/>
        <w:rPr>
          <w:rFonts w:ascii="Arial" w:eastAsia="Times New Roman" w:hAnsi="Arial" w:cs="Arial"/>
          <w:color w:val="222222"/>
          <w:sz w:val="18"/>
          <w:szCs w:val="18"/>
          <w:lang w:eastAsia="ru-RU"/>
        </w:rPr>
      </w:pPr>
      <w:r w:rsidRPr="002B61E0">
        <w:rPr>
          <w:rFonts w:ascii="Arial" w:eastAsia="Times New Roman" w:hAnsi="Arial" w:cs="Arial"/>
          <w:b/>
          <w:bCs/>
          <w:color w:val="222222"/>
          <w:sz w:val="20"/>
          <w:lang w:eastAsia="ru-RU"/>
        </w:rPr>
        <w:t>Поточний контроль</w:t>
      </w:r>
      <w:r w:rsidRPr="002B61E0">
        <w:rPr>
          <w:rFonts w:ascii="Arial" w:eastAsia="Times New Roman" w:hAnsi="Arial" w:cs="Arial"/>
          <w:color w:val="222222"/>
          <w:sz w:val="20"/>
          <w:szCs w:val="20"/>
          <w:lang w:eastAsia="ru-RU"/>
        </w:rPr>
        <w:t>: оцінювання виступів на практичних заняттях, перевірка і оцінювання самостійної роботи, оцінювання 2-х модульних контрольних робіт, виконання вправ і залікової роботи.</w:t>
      </w:r>
    </w:p>
    <w:p w:rsidR="002B61E0" w:rsidRPr="002B61E0" w:rsidRDefault="002B61E0" w:rsidP="002B61E0">
      <w:pPr>
        <w:shd w:val="clear" w:color="auto" w:fill="F9F9F9"/>
        <w:spacing w:after="0" w:line="240" w:lineRule="auto"/>
        <w:ind w:left="360"/>
        <w:jc w:val="both"/>
        <w:rPr>
          <w:rFonts w:ascii="Arial" w:eastAsia="Times New Roman" w:hAnsi="Arial" w:cs="Arial"/>
          <w:color w:val="222222"/>
          <w:sz w:val="18"/>
          <w:szCs w:val="18"/>
          <w:lang w:eastAsia="ru-RU"/>
        </w:rPr>
      </w:pPr>
      <w:r w:rsidRPr="002B61E0">
        <w:rPr>
          <w:rFonts w:ascii="Arial" w:eastAsia="Times New Roman" w:hAnsi="Arial" w:cs="Arial"/>
          <w:b/>
          <w:bCs/>
          <w:color w:val="222222"/>
          <w:sz w:val="20"/>
          <w:lang w:eastAsia="ru-RU"/>
        </w:rPr>
        <w:t>Підсумковий контроль</w:t>
      </w:r>
      <w:r w:rsidRPr="002B61E0">
        <w:rPr>
          <w:rFonts w:ascii="Arial" w:eastAsia="Times New Roman" w:hAnsi="Arial" w:cs="Arial"/>
          <w:color w:val="222222"/>
          <w:sz w:val="20"/>
          <w:szCs w:val="20"/>
          <w:lang w:eastAsia="ru-RU"/>
        </w:rPr>
        <w:t>: залік.</w:t>
      </w:r>
    </w:p>
    <w:p w:rsidR="002B61E0" w:rsidRPr="002B61E0" w:rsidRDefault="002B61E0" w:rsidP="002B61E0">
      <w:pPr>
        <w:shd w:val="clear" w:color="auto" w:fill="F9F9F9"/>
        <w:spacing w:after="0" w:line="240" w:lineRule="auto"/>
        <w:ind w:left="360"/>
        <w:jc w:val="both"/>
        <w:rPr>
          <w:rFonts w:ascii="Arial" w:eastAsia="Times New Roman" w:hAnsi="Arial" w:cs="Arial"/>
          <w:color w:val="222222"/>
          <w:sz w:val="18"/>
          <w:szCs w:val="18"/>
          <w:lang w:eastAsia="ru-RU"/>
        </w:rPr>
      </w:pPr>
      <w:r w:rsidRPr="002B61E0">
        <w:rPr>
          <w:rFonts w:ascii="Arial" w:eastAsia="Times New Roman" w:hAnsi="Arial" w:cs="Arial"/>
          <w:b/>
          <w:bCs/>
          <w:color w:val="222222"/>
          <w:sz w:val="20"/>
          <w:lang w:eastAsia="ru-RU"/>
        </w:rPr>
        <w:t>X. Реєстрація на навчальну дисципліну</w:t>
      </w:r>
      <w:r w:rsidRPr="002B61E0">
        <w:rPr>
          <w:rFonts w:ascii="Arial" w:eastAsia="Times New Roman" w:hAnsi="Arial" w:cs="Arial"/>
          <w:color w:val="222222"/>
          <w:sz w:val="20"/>
          <w:szCs w:val="20"/>
          <w:lang w:eastAsia="ru-RU"/>
        </w:rPr>
        <w:t>: в деканаті</w:t>
      </w:r>
    </w:p>
    <w:p w:rsidR="008B6D2F" w:rsidRDefault="008B6D2F"/>
    <w:sectPr w:rsidR="008B6D2F" w:rsidSect="008B6D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43F7A"/>
    <w:multiLevelType w:val="multilevel"/>
    <w:tmpl w:val="FDB8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B61E0"/>
    <w:rsid w:val="002B61E0"/>
    <w:rsid w:val="008B6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61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61E0"/>
    <w:rPr>
      <w:b/>
      <w:bCs/>
    </w:rPr>
  </w:style>
  <w:style w:type="character" w:styleId="a5">
    <w:name w:val="Emphasis"/>
    <w:basedOn w:val="a0"/>
    <w:uiPriority w:val="20"/>
    <w:qFormat/>
    <w:rsid w:val="002B61E0"/>
    <w:rPr>
      <w:i/>
      <w:iCs/>
    </w:rPr>
  </w:style>
</w:styles>
</file>

<file path=word/webSettings.xml><?xml version="1.0" encoding="utf-8"?>
<w:webSettings xmlns:r="http://schemas.openxmlformats.org/officeDocument/2006/relationships" xmlns:w="http://schemas.openxmlformats.org/wordprocessingml/2006/main">
  <w:divs>
    <w:div w:id="15207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1076</Words>
  <Characters>6137</Characters>
  <Application>Microsoft Office Word</Application>
  <DocSecurity>0</DocSecurity>
  <Lines>51</Lines>
  <Paragraphs>14</Paragraphs>
  <ScaleCrop>false</ScaleCrop>
  <Company/>
  <LinksUpToDate>false</LinksUpToDate>
  <CharactersWithSpaces>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dc:creator>
  <cp:keywords/>
  <dc:description/>
  <cp:lastModifiedBy>Roma</cp:lastModifiedBy>
  <cp:revision>2</cp:revision>
  <dcterms:created xsi:type="dcterms:W3CDTF">2019-02-08T21:02:00Z</dcterms:created>
  <dcterms:modified xsi:type="dcterms:W3CDTF">2019-02-08T21:03:00Z</dcterms:modified>
</cp:coreProperties>
</file>