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222222"/>
          <w:sz w:val="18"/>
          <w:u w:val="single"/>
          <w:lang w:eastAsia="ru-RU"/>
        </w:rPr>
        <w:t>Етика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Опис дисципліни.</w:t>
      </w:r>
      <w:r w:rsidRPr="0057103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Здатність діяти на основі етичних міркувань, чинити відповідально та громадянські свідомо, позитивно ставитися до несхожості та інших культур є важливими загальними компетентностями, якими студенти мають оволодіти протягом навчання. Ці компетентності активно розвиваються в межах курсу «Етика», який поділений на три модулі.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Перший – присвячений знайомству з основами етики. Ви дізнаєтесь про походження слова «етика», чому це філософська наука, актуальні проблеми етики, познайомитесь з історією етичних вчень та специфікою української етичної думки, а також поміркуєте над тим, що таке добро та зло, справедливість, совість, обов'язок тощо.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Другий модуль присвячений проявам моралі у діяльності людини. У його межах ви дізнаєтесь про походження моралі, її значення як регулятора поведінки людини, обміркуєте проблеми вибору, моральної свободи, відповідальності, про толерантність та її межі, значення моральних цінностей в житті людини. Ви будете досліджувати такі явища, як товаришування, дружба та любов.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Третій модуль присвячений основам професійної, зокрема педагогічної етики. Курс дає змогу студентам не лише дослідити історію та теорію всіх цих філософських проблем, а й сформувати та викласти свої власні погляди на них.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Курс буде цікавий всім, хто замислюється над питаннями добра і зла, здійснення морального вибору, відповідальної, морально виваженої поведінки, моральними проблемами спілкування та гідної соціальної взаємодії і співпраці з іншими. По закінченню курсу ви матимете уявлення про професійну етичну поведінку та професійні, зокрема педагогічний, етичні кодекси.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Викладачі:</w:t>
      </w:r>
      <w:r w:rsidRPr="0057103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Грицаєнко П.М., Магеря О.П., Савранська Н.О., Скрипнікова С.В., Шульга Т.Ю.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222222"/>
          <w:sz w:val="28"/>
          <w:lang w:eastAsia="ru-RU"/>
        </w:rPr>
        <w:t>Опис начальної дисципліни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i/>
          <w:iCs/>
          <w:color w:val="222222"/>
          <w:sz w:val="32"/>
          <w:lang w:eastAsia="ru-RU"/>
        </w:rPr>
        <w:t>Етика</w:t>
      </w: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147"/>
        <w:gridCol w:w="1563"/>
        <w:gridCol w:w="1567"/>
        <w:gridCol w:w="3134"/>
      </w:tblGrid>
      <w:tr w:rsidR="00571035" w:rsidRPr="00571035" w:rsidTr="00571035">
        <w:tc>
          <w:tcPr>
            <w:tcW w:w="3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Загальні характеристики дисципліни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Навчальне навантаження з дисципліни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Методи навчання і форми контролю</w:t>
            </w:r>
          </w:p>
        </w:tc>
      </w:tr>
      <w:tr w:rsidR="00571035" w:rsidRPr="00571035" w:rsidTr="00571035">
        <w:trPr>
          <w:trHeight w:val="571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Галузь знань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Згідно з навч.планом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16"/>
                <w:lang w:eastAsia="ru-RU"/>
              </w:rPr>
              <w:t>(шифр, назва)</w:t>
            </w:r>
            <w:r w:rsidRPr="00571035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          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Кількість кредитів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3 ЄКТС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Методи навчання</w:t>
            </w:r>
          </w:p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Лекції із застосуванням презентацій, аудіо- , відеосупроводу, технічних засобів навчання</w:t>
            </w:r>
          </w:p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Семінарські та лабораторні заняття</w:t>
            </w:r>
          </w:p>
        </w:tc>
      </w:tr>
      <w:tr w:rsidR="00571035" w:rsidRPr="00571035" w:rsidTr="00571035"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Спеціальність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Згідно з навч.планом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16"/>
                <w:lang w:eastAsia="ru-RU"/>
              </w:rPr>
              <w:t>(код, назва)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Загальна кількість годин - </w:t>
            </w: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lang w:eastAsia="ru-RU"/>
              </w:rPr>
              <w:t>Денна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lang w:eastAsia="ru-RU"/>
              </w:rPr>
              <w:t>Заочна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Освітній рівень </w:t>
            </w: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бакалавр </w:t>
            </w: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16"/>
                <w:lang w:eastAsia="ru-RU"/>
              </w:rPr>
              <w:t>(бакалавр/магістр)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Лекції: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Семінарські заняття: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Статус дисципліни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16"/>
                <w:lang w:eastAsia="ru-RU"/>
              </w:rPr>
              <w:t>(нормативна/вибіркова)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Згідно з навч.планом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Лабораторні заняття: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Форми поточного контролю</w:t>
            </w:r>
          </w:p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Модульні контрольні роботи, опитування, тестування, індивідуальні творчі завдання</w:t>
            </w:r>
          </w:p>
        </w:tc>
      </w:tr>
      <w:tr w:rsidR="00571035" w:rsidRPr="00571035" w:rsidTr="00571035">
        <w:trPr>
          <w:trHeight w:val="206"/>
        </w:trPr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Рік вивчення дисципліни за навчальним планом </w:t>
            </w: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Згідно з навч.планом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156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Індивідуальна робота: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77"/>
        </w:trPr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Семестр      </w:t>
            </w:r>
          </w:p>
          <w:p w:rsidR="00571035" w:rsidRPr="00571035" w:rsidRDefault="00571035" w:rsidP="00571035">
            <w:pPr>
              <w:spacing w:after="0" w:line="77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Згідно з навч.планом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7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7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164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Самостійна робота: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c>
          <w:tcPr>
            <w:tcW w:w="3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Тижневе навантаження (год.)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 аудиторне:  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- самостійна робота: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lastRenderedPageBreak/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80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Форма підсумкового контролю</w:t>
            </w:r>
          </w:p>
          <w:p w:rsidR="00571035" w:rsidRPr="00571035" w:rsidRDefault="00571035" w:rsidP="00571035">
            <w:pPr>
              <w:spacing w:after="0"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Екзамен (письмовий)</w:t>
            </w:r>
          </w:p>
        </w:tc>
      </w:tr>
      <w:tr w:rsidR="00571035" w:rsidRPr="00571035" w:rsidTr="0057103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Співвідношення аудиторних </w:t>
            </w: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годин і годин СРС: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252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lastRenderedPageBreak/>
              <w:t>Мова навчання</w:t>
            </w:r>
            <w:r w:rsidRPr="005710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–</w:t>
            </w: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u w:val="single"/>
                <w:lang w:eastAsia="ru-RU"/>
              </w:rPr>
              <w:t> українська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1/2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1035" w:rsidRPr="00571035" w:rsidRDefault="00571035" w:rsidP="0057103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1/8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71035" w:rsidRPr="00571035" w:rsidTr="00571035">
        <w:trPr>
          <w:trHeight w:val="297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Передумови навчання</w:t>
            </w:r>
          </w:p>
          <w:p w:rsidR="00571035" w:rsidRPr="00571035" w:rsidRDefault="00571035" w:rsidP="00571035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1035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філософія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571035" w:rsidRPr="00571035" w:rsidRDefault="00571035" w:rsidP="0057103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Мета і завдання навчальної дисципліни </w:t>
      </w:r>
      <w:r w:rsidRPr="0057103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 </w:t>
      </w:r>
      <w:r w:rsidRPr="0057103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ознайомити студентів з історією розвитку етичної думки, основними категоріями етики; навчити застосовувати етичні принципи у професійній діяльності та міжособистісному спілкуванні. Р</w:t>
      </w:r>
      <w:r w:rsidRPr="0057103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озвивати здібності до морально-етичного аналізу сучасних явищ суспільного життя. Використовувати отримані знання під час здійснення морального вибору. Усвідомлювати роль ціннісних орієнтацій у життєдіяльності людини. Дотримуватися етичних норм у професійній діяльності. Впроваджувати отриманий досвід у процесі морального виховання.</w:t>
      </w:r>
    </w:p>
    <w:p w:rsidR="00571035" w:rsidRPr="00571035" w:rsidRDefault="00571035" w:rsidP="00571035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Програма навчальної дисципліни: </w:t>
      </w:r>
      <w:r w:rsidRPr="0057103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Предмет і завдання етики. Історія зарубіжних етичних вчень. Українська етична думка. Основні етичні категорії. Походження і сутність моралі, її соціальні функції. Моральний вибір та ціннісні орієнтації особи. Моральна культура спілкування. Проблеми професійної етики. Моральні перспективи людства.</w:t>
      </w:r>
    </w:p>
    <w:p w:rsidR="00571035" w:rsidRPr="00571035" w:rsidRDefault="00571035" w:rsidP="00571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Бібліографія</w:t>
      </w:r>
      <w:r w:rsidRPr="005710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571035" w:rsidRPr="00571035" w:rsidRDefault="00571035" w:rsidP="00571035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Методичне забезпечення:</w:t>
      </w:r>
      <w:r w:rsidRPr="005710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Програми навчальної дисципліни, презентації до тем, авторські лекції, навчальні посібники та підручники, електронна бібліотека кафедри.</w:t>
      </w:r>
    </w:p>
    <w:p w:rsidR="00571035" w:rsidRPr="00571035" w:rsidRDefault="00571035" w:rsidP="00571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Реєстрація на навчальну дисципліну </w:t>
      </w:r>
      <w:r w:rsidRPr="005710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(для дисциплін за вибором)  </w:t>
      </w:r>
    </w:p>
    <w:p w:rsidR="00571035" w:rsidRPr="00571035" w:rsidRDefault="00571035" w:rsidP="00571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Зауваження:</w:t>
      </w:r>
      <w:r w:rsidRPr="005710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Необхідні загальні знання з філософії, психології.</w:t>
      </w:r>
    </w:p>
    <w:p w:rsidR="00571035" w:rsidRPr="00571035" w:rsidRDefault="00571035" w:rsidP="00571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7103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Лектор: викладачі кафедри етики та естетики: </w:t>
      </w:r>
      <w:r w:rsidRPr="005710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к.філос.н., доц. Грицаєнко П.М., к.філос.н., доц. Магеря О.П., к.філос.н., доц. Савранська Н.О., к.філос.н., ст.викл. Скрипнікова С.В., ст.викл. Шульга Т.Ю.</w:t>
      </w:r>
    </w:p>
    <w:p w:rsidR="009A5D63" w:rsidRDefault="009A5D63"/>
    <w:sectPr w:rsidR="009A5D63" w:rsidSect="009A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035"/>
    <w:rsid w:val="00571035"/>
    <w:rsid w:val="009A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035"/>
    <w:rPr>
      <w:b/>
      <w:bCs/>
    </w:rPr>
  </w:style>
  <w:style w:type="character" w:styleId="a5">
    <w:name w:val="Emphasis"/>
    <w:basedOn w:val="a0"/>
    <w:uiPriority w:val="20"/>
    <w:qFormat/>
    <w:rsid w:val="00571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2019-02-08T20:35:00Z</dcterms:created>
  <dcterms:modified xsi:type="dcterms:W3CDTF">2019-02-08T20:35:00Z</dcterms:modified>
</cp:coreProperties>
</file>